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94B7B" w14:textId="5645C73B" w:rsidR="00BC37C6" w:rsidRPr="00BC37C6" w:rsidRDefault="00C702B6" w:rsidP="00BC37C6">
      <w:pPr>
        <w:jc w:val="center"/>
        <w:rPr>
          <w:rFonts w:cstheme="minorHAnsi"/>
          <w:b/>
          <w:bCs/>
          <w:color w:val="000000" w:themeColor="text1"/>
          <w:sz w:val="36"/>
          <w:szCs w:val="36"/>
          <w:u w:val="single"/>
          <w:lang w:val="en-US"/>
        </w:rPr>
      </w:pPr>
      <w:r w:rsidRPr="00C230E0">
        <w:rPr>
          <w:rFonts w:cstheme="minorHAnsi"/>
          <w:b/>
          <w:bCs/>
          <w:color w:val="000000" w:themeColor="text1"/>
          <w:sz w:val="36"/>
          <w:szCs w:val="36"/>
          <w:u w:val="single"/>
          <w:lang w:val="en-US"/>
        </w:rPr>
        <w:t>SOCIAL COVENANT</w:t>
      </w:r>
    </w:p>
    <w:p w14:paraId="79C482EC" w14:textId="11A9E61D" w:rsidR="00EF18CC" w:rsidRDefault="00BC37C6" w:rsidP="00C557A0">
      <w:pPr>
        <w:jc w:val="center"/>
        <w:rPr>
          <w:rFonts w:cstheme="minorHAnsi"/>
          <w:b/>
          <w:bCs/>
          <w:color w:val="000000" w:themeColor="text1"/>
          <w:sz w:val="36"/>
          <w:szCs w:val="36"/>
          <w:u w:val="single"/>
          <w:lang w:val="en-US"/>
        </w:rPr>
      </w:pPr>
      <w:r>
        <w:rPr>
          <w:rFonts w:cstheme="minorHAnsi"/>
          <w:b/>
          <w:bCs/>
          <w:color w:val="000000" w:themeColor="text1"/>
          <w:sz w:val="36"/>
          <w:szCs w:val="36"/>
          <w:lang w:val="en-US"/>
        </w:rPr>
        <w:t xml:space="preserve"> </w:t>
      </w:r>
      <w:r w:rsidRPr="00453684">
        <w:rPr>
          <w:rFonts w:cstheme="minorHAnsi"/>
          <w:b/>
          <w:bCs/>
          <w:color w:val="000000" w:themeColor="text1"/>
          <w:sz w:val="36"/>
          <w:szCs w:val="36"/>
          <w:lang w:val="en-US"/>
        </w:rPr>
        <w:t>UPPER NAMOI WATER IN THE LANDSCAPE INITIATIVE</w:t>
      </w:r>
      <w:r>
        <w:rPr>
          <w:rFonts w:cstheme="minorHAnsi"/>
          <w:b/>
          <w:bCs/>
          <w:color w:val="000000" w:themeColor="text1"/>
          <w:sz w:val="36"/>
          <w:szCs w:val="36"/>
          <w:lang w:val="en-US"/>
        </w:rPr>
        <w:t xml:space="preserve"> (WILI)</w:t>
      </w:r>
    </w:p>
    <w:p w14:paraId="03FF96D1" w14:textId="24FDA42E" w:rsidR="00C230E0" w:rsidRDefault="00BC37C6" w:rsidP="00C557A0">
      <w:pPr>
        <w:jc w:val="center"/>
        <w:rPr>
          <w:rFonts w:cstheme="minorHAnsi"/>
          <w:b/>
          <w:bCs/>
          <w:color w:val="000000" w:themeColor="text1"/>
          <w:sz w:val="28"/>
          <w:szCs w:val="28"/>
          <w:u w:val="single"/>
          <w:lang w:val="en-US"/>
        </w:rPr>
      </w:pPr>
      <w:r w:rsidRPr="00850F31">
        <w:rPr>
          <w:rFonts w:cstheme="minorHAnsi"/>
          <w:b/>
          <w:bCs/>
          <w:color w:val="000000" w:themeColor="text1"/>
          <w:sz w:val="28"/>
          <w:szCs w:val="28"/>
          <w:u w:val="single"/>
          <w:lang w:val="en-US"/>
        </w:rPr>
        <w:fldChar w:fldCharType="begin"/>
      </w:r>
      <w:r w:rsidRPr="00850F31">
        <w:rPr>
          <w:rFonts w:cstheme="minorHAnsi"/>
          <w:b/>
          <w:bCs/>
          <w:color w:val="000000" w:themeColor="text1"/>
          <w:sz w:val="28"/>
          <w:szCs w:val="28"/>
          <w:u w:val="single"/>
          <w:lang w:val="en-US"/>
        </w:rPr>
        <w:instrText xml:space="preserve"> DATE \@ "dddd, MMMM d, yyyy" </w:instrText>
      </w:r>
      <w:r w:rsidRPr="00850F31">
        <w:rPr>
          <w:rFonts w:cstheme="minorHAnsi"/>
          <w:b/>
          <w:bCs/>
          <w:color w:val="000000" w:themeColor="text1"/>
          <w:sz w:val="28"/>
          <w:szCs w:val="28"/>
          <w:u w:val="single"/>
          <w:lang w:val="en-US"/>
        </w:rPr>
        <w:fldChar w:fldCharType="separate"/>
      </w:r>
      <w:r w:rsidRPr="00850F31">
        <w:rPr>
          <w:rFonts w:cstheme="minorHAnsi"/>
          <w:b/>
          <w:bCs/>
          <w:noProof/>
          <w:color w:val="000000" w:themeColor="text1"/>
          <w:sz w:val="28"/>
          <w:szCs w:val="28"/>
          <w:u w:val="single"/>
          <w:lang w:val="en-US"/>
        </w:rPr>
        <w:t>Sunday, June 9, 2024</w:t>
      </w:r>
      <w:r w:rsidRPr="00850F31">
        <w:rPr>
          <w:rFonts w:cstheme="minorHAnsi"/>
          <w:b/>
          <w:bCs/>
          <w:color w:val="000000" w:themeColor="text1"/>
          <w:sz w:val="28"/>
          <w:szCs w:val="28"/>
          <w:u w:val="single"/>
          <w:lang w:val="en-US"/>
        </w:rPr>
        <w:fldChar w:fldCharType="end"/>
      </w:r>
      <w:r>
        <w:rPr>
          <w:rFonts w:cstheme="minorHAnsi"/>
          <w:b/>
          <w:bCs/>
          <w:color w:val="000000" w:themeColor="text1"/>
          <w:sz w:val="28"/>
          <w:szCs w:val="28"/>
          <w:u w:val="single"/>
          <w:lang w:val="en-US"/>
        </w:rPr>
        <w:t xml:space="preserve"> </w:t>
      </w:r>
    </w:p>
    <w:p w14:paraId="3B3DDA0E" w14:textId="77777777" w:rsidR="00BC37C6" w:rsidRPr="003D36D7" w:rsidRDefault="00BC37C6" w:rsidP="00C557A0">
      <w:pPr>
        <w:jc w:val="center"/>
        <w:rPr>
          <w:rFonts w:cstheme="minorHAnsi"/>
          <w:b/>
          <w:bCs/>
          <w:color w:val="000000" w:themeColor="text1"/>
          <w:sz w:val="22"/>
          <w:szCs w:val="22"/>
          <w:u w:val="single"/>
          <w:lang w:val="en-US"/>
        </w:rPr>
      </w:pPr>
    </w:p>
    <w:p w14:paraId="1B3AECA0" w14:textId="5F3983E4" w:rsidR="003D36D7" w:rsidRPr="003D36D7" w:rsidRDefault="003D36D7" w:rsidP="00C557A0">
      <w:pPr>
        <w:jc w:val="center"/>
        <w:rPr>
          <w:rFonts w:cstheme="minorHAnsi"/>
          <w:b/>
          <w:bCs/>
          <w:color w:val="000000" w:themeColor="text1"/>
          <w:sz w:val="22"/>
          <w:szCs w:val="22"/>
          <w:u w:val="single"/>
          <w:lang w:val="en-US"/>
        </w:rPr>
      </w:pPr>
      <w:r w:rsidRPr="003D36D7">
        <w:rPr>
          <w:rFonts w:cstheme="minorHAnsi"/>
          <w:b/>
          <w:bCs/>
          <w:noProof/>
          <w:color w:val="000000" w:themeColor="text1"/>
          <w:sz w:val="22"/>
          <w:szCs w:val="22"/>
          <w:u w:val="single"/>
          <w:lang w:val="en-US"/>
        </w:rPr>
        <mc:AlternateContent>
          <mc:Choice Requires="wps">
            <w:drawing>
              <wp:anchor distT="0" distB="0" distL="114300" distR="114300" simplePos="0" relativeHeight="251665408" behindDoc="0" locked="0" layoutInCell="1" allowOverlap="1" wp14:anchorId="3C85AB1A" wp14:editId="76A62641">
                <wp:simplePos x="0" y="0"/>
                <wp:positionH relativeFrom="column">
                  <wp:posOffset>57150</wp:posOffset>
                </wp:positionH>
                <wp:positionV relativeFrom="paragraph">
                  <wp:posOffset>61595</wp:posOffset>
                </wp:positionV>
                <wp:extent cx="6610350" cy="771525"/>
                <wp:effectExtent l="0" t="0" r="19050" b="28575"/>
                <wp:wrapNone/>
                <wp:docPr id="1299717236" name="Rectangle 1"/>
                <wp:cNvGraphicFramePr/>
                <a:graphic xmlns:a="http://schemas.openxmlformats.org/drawingml/2006/main">
                  <a:graphicData uri="http://schemas.microsoft.com/office/word/2010/wordprocessingShape">
                    <wps:wsp>
                      <wps:cNvSpPr/>
                      <wps:spPr>
                        <a:xfrm>
                          <a:off x="0" y="0"/>
                          <a:ext cx="6610350" cy="7715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42980CE" w14:textId="39CDB5AB" w:rsidR="003D36D7" w:rsidRPr="00FD5BAA" w:rsidRDefault="00FD5BAA" w:rsidP="00FD5BAA">
                            <w:pPr>
                              <w:rPr>
                                <w:b/>
                                <w:bCs/>
                                <w:color w:val="FFFFFF" w:themeColor="background1"/>
                                <w:sz w:val="22"/>
                                <w:szCs w:val="22"/>
                                <w:lang w:val="en-US"/>
                              </w:rPr>
                            </w:pPr>
                            <w:r>
                              <w:rPr>
                                <w:b/>
                                <w:bCs/>
                                <w:color w:val="FFFFFF" w:themeColor="background1"/>
                                <w:sz w:val="22"/>
                                <w:szCs w:val="22"/>
                                <w:lang w:val="en-US"/>
                              </w:rPr>
                              <w:t>This social covenant sets</w:t>
                            </w:r>
                            <w:r w:rsidR="00C230E0">
                              <w:rPr>
                                <w:b/>
                                <w:bCs/>
                                <w:color w:val="FFFFFF" w:themeColor="background1"/>
                                <w:sz w:val="22"/>
                                <w:szCs w:val="22"/>
                                <w:lang w:val="en-US"/>
                              </w:rPr>
                              <w:t xml:space="preserve"> </w:t>
                            </w:r>
                            <w:r>
                              <w:rPr>
                                <w:b/>
                                <w:bCs/>
                                <w:color w:val="FFFFFF" w:themeColor="background1"/>
                                <w:sz w:val="22"/>
                                <w:szCs w:val="22"/>
                                <w:lang w:val="en-US"/>
                              </w:rPr>
                              <w:t>down the core commitments and principles intended to guide those individuals and organisations who join WILI as members or collaborators, or those who simply wish to engage with WILI over time. Recognising that the environmental, social and economic context in which WILI is set is dynamic</w:t>
                            </w:r>
                            <w:r w:rsidR="00C230E0">
                              <w:rPr>
                                <w:b/>
                                <w:bCs/>
                                <w:color w:val="FFFFFF" w:themeColor="background1"/>
                                <w:sz w:val="22"/>
                                <w:szCs w:val="22"/>
                                <w:lang w:val="en-US"/>
                              </w:rPr>
                              <w:t>, so must this social covenant 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5AB1A" id="Rectangle 1" o:spid="_x0000_s1026" style="position:absolute;left:0;text-align:left;margin-left:4.5pt;margin-top:4.85pt;width:520.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" fillcolor="#4472c4 [3204]" strokecolor="#09101d [484]" strokeweight="1pt">
                <v:textbox>
                  <w:txbxContent>
                    <w:p w14:paraId="642980CE" w14:textId="39CDB5AB" w:rsidR="003D36D7" w:rsidRPr="00FD5BAA" w:rsidRDefault="00FD5BAA" w:rsidP="00FD5BAA">
                      <w:pPr>
                        <w:rPr>
                          <w:b/>
                          <w:bCs/>
                          <w:color w:val="FFFFFF" w:themeColor="background1"/>
                          <w:sz w:val="22"/>
                          <w:szCs w:val="22"/>
                          <w:lang w:val="en-US"/>
                        </w:rPr>
                      </w:pPr>
                      <w:r>
                        <w:rPr>
                          <w:b/>
                          <w:bCs/>
                          <w:color w:val="FFFFFF" w:themeColor="background1"/>
                          <w:sz w:val="22"/>
                          <w:szCs w:val="22"/>
                          <w:lang w:val="en-US"/>
                        </w:rPr>
                        <w:t>This social covenant sets</w:t>
                      </w:r>
                      <w:r w:rsidR="00C230E0">
                        <w:rPr>
                          <w:b/>
                          <w:bCs/>
                          <w:color w:val="FFFFFF" w:themeColor="background1"/>
                          <w:sz w:val="22"/>
                          <w:szCs w:val="22"/>
                          <w:lang w:val="en-US"/>
                        </w:rPr>
                        <w:t xml:space="preserve"> </w:t>
                      </w:r>
                      <w:r>
                        <w:rPr>
                          <w:b/>
                          <w:bCs/>
                          <w:color w:val="FFFFFF" w:themeColor="background1"/>
                          <w:sz w:val="22"/>
                          <w:szCs w:val="22"/>
                          <w:lang w:val="en-US"/>
                        </w:rPr>
                        <w:t>down the core commitments and principles intended to guide those individuals and organisations who join WILI as members or collaborators, or those who simply wish to engage with WILI over time. Recognising that the environmental, social and economic context in which WILI is set is dynamic</w:t>
                      </w:r>
                      <w:r w:rsidR="00C230E0">
                        <w:rPr>
                          <w:b/>
                          <w:bCs/>
                          <w:color w:val="FFFFFF" w:themeColor="background1"/>
                          <w:sz w:val="22"/>
                          <w:szCs w:val="22"/>
                          <w:lang w:val="en-US"/>
                        </w:rPr>
                        <w:t>, so must this social covenant be.</w:t>
                      </w:r>
                    </w:p>
                  </w:txbxContent>
                </v:textbox>
              </v:rect>
            </w:pict>
          </mc:Fallback>
        </mc:AlternateContent>
      </w:r>
    </w:p>
    <w:p w14:paraId="116F726B" w14:textId="77777777" w:rsidR="00C702B6" w:rsidRPr="003D36D7" w:rsidRDefault="00C702B6" w:rsidP="00C557A0">
      <w:pPr>
        <w:jc w:val="center"/>
        <w:rPr>
          <w:rFonts w:cstheme="minorHAnsi"/>
          <w:b/>
          <w:bCs/>
          <w:color w:val="000000" w:themeColor="text1"/>
          <w:sz w:val="22"/>
          <w:szCs w:val="22"/>
          <w:u w:val="single"/>
          <w:lang w:val="en-US"/>
        </w:rPr>
      </w:pPr>
    </w:p>
    <w:p w14:paraId="168FB8A7" w14:textId="527FE238" w:rsidR="00C702B6" w:rsidRPr="003D36D7" w:rsidRDefault="00C702B6" w:rsidP="00C702B6">
      <w:pPr>
        <w:jc w:val="center"/>
        <w:rPr>
          <w:rFonts w:cstheme="minorHAnsi"/>
          <w:b/>
          <w:bCs/>
          <w:color w:val="000000" w:themeColor="text1"/>
          <w:sz w:val="22"/>
          <w:szCs w:val="22"/>
          <w:lang w:val="en-US"/>
        </w:rPr>
      </w:pPr>
    </w:p>
    <w:p w14:paraId="21530CDA" w14:textId="45FD257B" w:rsidR="00C230E0" w:rsidRDefault="00C230E0" w:rsidP="00C230E0">
      <w:pPr>
        <w:rPr>
          <w:rFonts w:cstheme="minorHAnsi"/>
          <w:b/>
          <w:bCs/>
          <w:i/>
          <w:iCs/>
          <w:color w:val="000000" w:themeColor="text1"/>
          <w:sz w:val="22"/>
          <w:szCs w:val="22"/>
          <w:lang w:val="en-US"/>
        </w:rPr>
      </w:pPr>
    </w:p>
    <w:p w14:paraId="25586224" w14:textId="6FAC28B3" w:rsidR="00C230E0" w:rsidRDefault="00C230E0" w:rsidP="00C230E0">
      <w:pPr>
        <w:rPr>
          <w:rFonts w:cstheme="minorHAnsi"/>
          <w:b/>
          <w:bCs/>
          <w:i/>
          <w:iCs/>
          <w:color w:val="000000" w:themeColor="text1"/>
          <w:sz w:val="22"/>
          <w:szCs w:val="22"/>
          <w:lang w:val="en-US"/>
        </w:rPr>
      </w:pPr>
    </w:p>
    <w:p w14:paraId="146E0639" w14:textId="1F75F153" w:rsidR="00C230E0" w:rsidRDefault="00216713" w:rsidP="00C230E0">
      <w:pPr>
        <w:jc w:val="center"/>
        <w:rPr>
          <w:rFonts w:cstheme="minorHAnsi"/>
          <w:b/>
          <w:bCs/>
          <w:color w:val="000000" w:themeColor="text1"/>
          <w:sz w:val="22"/>
          <w:szCs w:val="22"/>
          <w:lang w:val="en-US"/>
        </w:rPr>
      </w:pPr>
      <w:r w:rsidRPr="00216713">
        <w:rPr>
          <w:rFonts w:cstheme="minorHAnsi"/>
          <w:i/>
          <w:iCs/>
          <w:noProof/>
        </w:rPr>
        <w:drawing>
          <wp:anchor distT="0" distB="0" distL="114300" distR="114300" simplePos="0" relativeHeight="251664384" behindDoc="0" locked="0" layoutInCell="1" allowOverlap="1" wp14:anchorId="12877B1E" wp14:editId="475264A3">
            <wp:simplePos x="0" y="0"/>
            <wp:positionH relativeFrom="margin">
              <wp:posOffset>3822700</wp:posOffset>
            </wp:positionH>
            <wp:positionV relativeFrom="paragraph">
              <wp:posOffset>69850</wp:posOffset>
            </wp:positionV>
            <wp:extent cx="2216150" cy="3274695"/>
            <wp:effectExtent l="42227" t="33973" r="35878" b="35877"/>
            <wp:wrapSquare wrapText="bothSides"/>
            <wp:docPr id="1447207727" name="Picture 1447207727" descr="A picture containing tree, out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ree, outdoor, plan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216150" cy="3274695"/>
                    </a:xfrm>
                    <a:prstGeom prst="rect">
                      <a:avLst/>
                    </a:prstGeom>
                    <a:noFill/>
                    <a:ln w="25400">
                      <a:solidFill>
                        <a:srgbClr val="44546A">
                          <a:alpha val="99000"/>
                        </a:srgbClr>
                      </a:solidFill>
                    </a:ln>
                  </pic:spPr>
                </pic:pic>
              </a:graphicData>
            </a:graphic>
            <wp14:sizeRelH relativeFrom="margin">
              <wp14:pctWidth>0</wp14:pctWidth>
            </wp14:sizeRelH>
            <wp14:sizeRelV relativeFrom="margin">
              <wp14:pctHeight>0</wp14:pctHeight>
            </wp14:sizeRelV>
          </wp:anchor>
        </w:drawing>
      </w:r>
    </w:p>
    <w:p w14:paraId="2A5A42FB" w14:textId="0E1901A0" w:rsidR="00C230E0" w:rsidRPr="00216713" w:rsidRDefault="00216713" w:rsidP="00C230E0">
      <w:pPr>
        <w:jc w:val="center"/>
        <w:rPr>
          <w:rFonts w:cstheme="minorHAnsi"/>
          <w:b/>
          <w:bCs/>
          <w:i/>
          <w:iCs/>
          <w:color w:val="000000" w:themeColor="text1"/>
          <w:lang w:val="en-US"/>
        </w:rPr>
      </w:pPr>
      <w:r w:rsidRPr="00216713">
        <w:rPr>
          <w:rFonts w:cstheme="minorHAnsi"/>
          <w:b/>
          <w:bCs/>
          <w:i/>
          <w:iCs/>
          <w:color w:val="000000" w:themeColor="text1"/>
          <w:lang w:val="en-US"/>
        </w:rPr>
        <w:t>Our Challenge – Water Resilience And Sustainability For All In The Upper Namoi</w:t>
      </w:r>
    </w:p>
    <w:p w14:paraId="597382D7" w14:textId="5CA9151B" w:rsidR="00C230E0" w:rsidRDefault="00C230E0" w:rsidP="00C702B6">
      <w:pPr>
        <w:jc w:val="center"/>
        <w:rPr>
          <w:rFonts w:cstheme="minorHAnsi"/>
          <w:b/>
          <w:bCs/>
          <w:i/>
          <w:iCs/>
          <w:color w:val="000000" w:themeColor="text1"/>
          <w:sz w:val="22"/>
          <w:szCs w:val="22"/>
          <w:lang w:val="en-US"/>
        </w:rPr>
      </w:pPr>
      <w:r w:rsidRPr="00C230E0">
        <w:rPr>
          <w:rFonts w:cstheme="minorHAnsi"/>
          <w:b/>
          <w:bCs/>
          <w:noProof/>
          <w:sz w:val="22"/>
          <w:szCs w:val="22"/>
        </w:rPr>
        <w:drawing>
          <wp:anchor distT="0" distB="0" distL="114300" distR="114300" simplePos="0" relativeHeight="251663360" behindDoc="0" locked="0" layoutInCell="1" allowOverlap="1" wp14:anchorId="2CAA94C0" wp14:editId="5D1DC977">
            <wp:simplePos x="0" y="0"/>
            <wp:positionH relativeFrom="margin">
              <wp:align>left</wp:align>
            </wp:positionH>
            <wp:positionV relativeFrom="paragraph">
              <wp:posOffset>242570</wp:posOffset>
            </wp:positionV>
            <wp:extent cx="3171825" cy="2217420"/>
            <wp:effectExtent l="57150" t="57150" r="123825" b="106680"/>
            <wp:wrapTopAndBottom/>
            <wp:docPr id="1981488816" name="Picture 1981488816" descr="A picture containing grass, outdoor, sky,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ss, outdoor, sky, fiel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2217420"/>
                    </a:xfrm>
                    <a:prstGeom prst="rect">
                      <a:avLst/>
                    </a:prstGeom>
                    <a:ln w="25400" cap="sq">
                      <a:solidFill>
                        <a:srgbClr val="44546A"/>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AB50E39" w14:textId="77777777" w:rsidR="00850F31" w:rsidRDefault="00850F31" w:rsidP="00C230E0">
      <w:pPr>
        <w:jc w:val="center"/>
        <w:rPr>
          <w:rFonts w:cstheme="minorHAnsi"/>
          <w:i/>
          <w:iCs/>
          <w:color w:val="000000" w:themeColor="text1"/>
          <w:sz w:val="20"/>
          <w:szCs w:val="20"/>
          <w:lang w:val="en-US"/>
        </w:rPr>
      </w:pPr>
    </w:p>
    <w:p w14:paraId="681C4AEA" w14:textId="7C683CFF" w:rsidR="00C230E0" w:rsidRPr="00C557A0" w:rsidRDefault="00C230E0" w:rsidP="00C230E0">
      <w:pPr>
        <w:jc w:val="center"/>
        <w:rPr>
          <w:rFonts w:cstheme="minorHAnsi"/>
          <w:i/>
          <w:iCs/>
          <w:color w:val="000000" w:themeColor="text1"/>
          <w:sz w:val="20"/>
          <w:szCs w:val="20"/>
          <w:lang w:val="en-US"/>
        </w:rPr>
      </w:pPr>
      <w:r w:rsidRPr="00C557A0">
        <w:rPr>
          <w:rFonts w:cstheme="minorHAnsi"/>
          <w:i/>
          <w:iCs/>
          <w:color w:val="000000" w:themeColor="text1"/>
          <w:sz w:val="20"/>
          <w:szCs w:val="20"/>
          <w:lang w:val="en-US"/>
        </w:rPr>
        <w:t xml:space="preserve">Water does not recognise fences, </w:t>
      </w:r>
      <w:r>
        <w:rPr>
          <w:rFonts w:cstheme="minorHAnsi"/>
          <w:i/>
          <w:iCs/>
          <w:color w:val="000000" w:themeColor="text1"/>
          <w:sz w:val="20"/>
          <w:szCs w:val="20"/>
          <w:lang w:val="en-US"/>
        </w:rPr>
        <w:t>nor does it recognise</w:t>
      </w:r>
      <w:r w:rsidR="00850F31">
        <w:rPr>
          <w:rFonts w:cstheme="minorHAnsi"/>
          <w:i/>
          <w:iCs/>
          <w:color w:val="000000" w:themeColor="text1"/>
          <w:sz w:val="20"/>
          <w:szCs w:val="20"/>
          <w:lang w:val="en-US"/>
        </w:rPr>
        <w:t xml:space="preserve"> urban or commercial areas; </w:t>
      </w:r>
      <w:r w:rsidRPr="00C557A0">
        <w:rPr>
          <w:rFonts w:cstheme="minorHAnsi"/>
          <w:i/>
          <w:iCs/>
          <w:color w:val="000000" w:themeColor="text1"/>
          <w:sz w:val="20"/>
          <w:szCs w:val="20"/>
          <w:lang w:val="en-US"/>
        </w:rPr>
        <w:t>only landscape</w:t>
      </w:r>
      <w:r>
        <w:rPr>
          <w:rFonts w:cstheme="minorHAnsi"/>
          <w:i/>
          <w:iCs/>
          <w:color w:val="000000" w:themeColor="text1"/>
          <w:sz w:val="20"/>
          <w:szCs w:val="20"/>
          <w:lang w:val="en-US"/>
        </w:rPr>
        <w:t xml:space="preserve"> </w:t>
      </w:r>
      <w:r w:rsidRPr="00C557A0">
        <w:rPr>
          <w:rFonts w:cstheme="minorHAnsi"/>
          <w:i/>
          <w:iCs/>
          <w:color w:val="000000" w:themeColor="text1"/>
          <w:sz w:val="20"/>
          <w:szCs w:val="20"/>
          <w:lang w:val="en-US"/>
        </w:rPr>
        <w:t xml:space="preserve">management does. These photos, reflecting reality and consequence at the end of the 2015-19 drought in the high Upper Namoi catchment, intend no criticism. They </w:t>
      </w:r>
      <w:r w:rsidR="00850F31">
        <w:rPr>
          <w:rFonts w:cstheme="minorHAnsi"/>
          <w:i/>
          <w:iCs/>
          <w:color w:val="000000" w:themeColor="text1"/>
          <w:sz w:val="20"/>
          <w:szCs w:val="20"/>
          <w:lang w:val="en-US"/>
        </w:rPr>
        <w:t>illustrate</w:t>
      </w:r>
      <w:r w:rsidRPr="00C557A0">
        <w:rPr>
          <w:rFonts w:cstheme="minorHAnsi"/>
          <w:i/>
          <w:iCs/>
          <w:color w:val="000000" w:themeColor="text1"/>
          <w:sz w:val="20"/>
          <w:szCs w:val="20"/>
          <w:lang w:val="en-US"/>
        </w:rPr>
        <w:t xml:space="preserve"> </w:t>
      </w:r>
      <w:r w:rsidR="00850F31">
        <w:rPr>
          <w:rFonts w:cstheme="minorHAnsi"/>
          <w:i/>
          <w:iCs/>
          <w:color w:val="000000" w:themeColor="text1"/>
          <w:sz w:val="20"/>
          <w:szCs w:val="20"/>
          <w:lang w:val="en-US"/>
        </w:rPr>
        <w:t>one</w:t>
      </w:r>
      <w:r w:rsidRPr="00C557A0">
        <w:rPr>
          <w:rFonts w:cstheme="minorHAnsi"/>
          <w:i/>
          <w:iCs/>
          <w:color w:val="000000" w:themeColor="text1"/>
          <w:sz w:val="20"/>
          <w:szCs w:val="20"/>
          <w:lang w:val="en-US"/>
        </w:rPr>
        <w:t xml:space="preserve"> possible future and pose a question for us all – how can each one of us manage ourselves, our communities and our landscapes, wherever</w:t>
      </w:r>
      <w:r>
        <w:rPr>
          <w:rFonts w:cstheme="minorHAnsi"/>
          <w:i/>
          <w:iCs/>
          <w:color w:val="000000" w:themeColor="text1"/>
          <w:sz w:val="20"/>
          <w:szCs w:val="20"/>
          <w:lang w:val="en-US"/>
        </w:rPr>
        <w:t xml:space="preserve"> and whatever</w:t>
      </w:r>
      <w:r w:rsidRPr="00C557A0">
        <w:rPr>
          <w:rFonts w:cstheme="minorHAnsi"/>
          <w:i/>
          <w:iCs/>
          <w:color w:val="000000" w:themeColor="text1"/>
          <w:sz w:val="20"/>
          <w:szCs w:val="20"/>
          <w:lang w:val="en-US"/>
        </w:rPr>
        <w:t xml:space="preserve"> they may be in the Upper Namoi, to create a resilient </w:t>
      </w:r>
      <w:r w:rsidR="00850F31">
        <w:rPr>
          <w:rFonts w:cstheme="minorHAnsi"/>
          <w:i/>
          <w:iCs/>
          <w:color w:val="000000" w:themeColor="text1"/>
          <w:sz w:val="20"/>
          <w:szCs w:val="20"/>
          <w:lang w:val="en-US"/>
        </w:rPr>
        <w:t xml:space="preserve">and sustainable </w:t>
      </w:r>
      <w:r w:rsidRPr="00C557A0">
        <w:rPr>
          <w:rFonts w:cstheme="minorHAnsi"/>
          <w:i/>
          <w:iCs/>
          <w:color w:val="000000" w:themeColor="text1"/>
          <w:sz w:val="20"/>
          <w:szCs w:val="20"/>
          <w:lang w:val="en-US"/>
        </w:rPr>
        <w:t>water future for us all.</w:t>
      </w:r>
    </w:p>
    <w:p w14:paraId="302821E4" w14:textId="0A9444D9" w:rsidR="00C230E0" w:rsidRPr="003D36D7" w:rsidRDefault="00C230E0" w:rsidP="00C702B6">
      <w:pPr>
        <w:jc w:val="center"/>
        <w:rPr>
          <w:rFonts w:cstheme="minorHAnsi"/>
          <w:b/>
          <w:bCs/>
          <w:i/>
          <w:iCs/>
          <w:color w:val="000000" w:themeColor="text1"/>
          <w:sz w:val="22"/>
          <w:szCs w:val="22"/>
          <w:lang w:val="en-US"/>
        </w:rPr>
      </w:pPr>
    </w:p>
    <w:p w14:paraId="1D94AFB3" w14:textId="3FF513CD" w:rsidR="00C702B6" w:rsidRPr="003D36D7" w:rsidRDefault="00C702B6" w:rsidP="00C557A0">
      <w:pPr>
        <w:jc w:val="center"/>
        <w:rPr>
          <w:rFonts w:cstheme="minorHAnsi"/>
          <w:b/>
          <w:bCs/>
          <w:color w:val="000000" w:themeColor="text1"/>
          <w:sz w:val="22"/>
          <w:szCs w:val="22"/>
          <w:u w:val="single"/>
          <w:lang w:val="en-US"/>
        </w:rPr>
      </w:pPr>
    </w:p>
    <w:p w14:paraId="5B644642" w14:textId="10DE7C67" w:rsidR="004F3D09" w:rsidRPr="003D36D7" w:rsidRDefault="004F3D09" w:rsidP="00C557A0">
      <w:pPr>
        <w:jc w:val="center"/>
        <w:rPr>
          <w:rFonts w:cstheme="minorHAnsi"/>
          <w:b/>
          <w:bCs/>
          <w:color w:val="000000" w:themeColor="text1"/>
          <w:sz w:val="22"/>
          <w:szCs w:val="22"/>
          <w:u w:val="single"/>
          <w:lang w:val="en-US"/>
        </w:rPr>
      </w:pPr>
    </w:p>
    <w:p w14:paraId="23F314FB" w14:textId="77777777" w:rsidR="00850F31" w:rsidRDefault="00850F31">
      <w:pPr>
        <w:rPr>
          <w:rFonts w:cstheme="minorHAnsi"/>
          <w:color w:val="000000" w:themeColor="text1"/>
          <w:sz w:val="22"/>
          <w:szCs w:val="22"/>
          <w:lang w:val="en-US"/>
        </w:rPr>
      </w:pPr>
      <w:r>
        <w:rPr>
          <w:rFonts w:cstheme="minorHAnsi"/>
          <w:color w:val="000000" w:themeColor="text1"/>
          <w:sz w:val="22"/>
          <w:szCs w:val="22"/>
          <w:lang w:val="en-US"/>
        </w:rPr>
        <w:br w:type="page"/>
      </w:r>
    </w:p>
    <w:p w14:paraId="6CA04712" w14:textId="545A36BF" w:rsidR="00C702B6" w:rsidRPr="00850F31" w:rsidRDefault="00C702B6" w:rsidP="00850F31">
      <w:pPr>
        <w:jc w:val="center"/>
        <w:rPr>
          <w:rFonts w:cstheme="minorHAnsi"/>
          <w:b/>
          <w:bCs/>
          <w:color w:val="000000" w:themeColor="text1"/>
          <w:sz w:val="28"/>
          <w:szCs w:val="28"/>
          <w:lang w:val="en-US"/>
        </w:rPr>
      </w:pPr>
      <w:r w:rsidRPr="00850F31">
        <w:rPr>
          <w:rFonts w:cstheme="minorHAnsi"/>
          <w:b/>
          <w:bCs/>
          <w:color w:val="000000" w:themeColor="text1"/>
          <w:sz w:val="28"/>
          <w:szCs w:val="28"/>
          <w:lang w:val="en-US"/>
        </w:rPr>
        <w:lastRenderedPageBreak/>
        <w:t>Background and Context</w:t>
      </w:r>
    </w:p>
    <w:p w14:paraId="2D3C6A57" w14:textId="1140BB78" w:rsidR="00C702B6" w:rsidRPr="003D36D7" w:rsidRDefault="00C702B6" w:rsidP="00C557A0">
      <w:pPr>
        <w:rPr>
          <w:rFonts w:cstheme="minorHAnsi"/>
          <w:color w:val="000000" w:themeColor="text1"/>
          <w:sz w:val="22"/>
          <w:szCs w:val="22"/>
          <w:lang w:val="en-US"/>
        </w:rPr>
      </w:pPr>
    </w:p>
    <w:p w14:paraId="0C1DBCCB" w14:textId="00DF562E" w:rsidR="003C11E4" w:rsidRDefault="00814B71" w:rsidP="00C557A0">
      <w:pPr>
        <w:rPr>
          <w:rFonts w:cstheme="minorHAnsi"/>
          <w:color w:val="000000" w:themeColor="text1"/>
          <w:sz w:val="22"/>
          <w:szCs w:val="22"/>
          <w:lang w:val="en-US"/>
        </w:rPr>
      </w:pPr>
      <w:r w:rsidRPr="003D36D7">
        <w:rPr>
          <w:rFonts w:cstheme="minorHAnsi"/>
          <w:color w:val="000000" w:themeColor="text1"/>
          <w:sz w:val="22"/>
          <w:szCs w:val="22"/>
          <w:lang w:val="en-US"/>
        </w:rPr>
        <w:t>WILI was launched</w:t>
      </w:r>
      <w:r w:rsidR="003268D2" w:rsidRPr="003D36D7">
        <w:rPr>
          <w:rFonts w:cstheme="minorHAnsi"/>
          <w:color w:val="000000" w:themeColor="text1"/>
          <w:sz w:val="22"/>
          <w:szCs w:val="22"/>
          <w:lang w:val="en-US"/>
        </w:rPr>
        <w:t xml:space="preserve"> </w:t>
      </w:r>
      <w:r w:rsidR="000C0C2B" w:rsidRPr="003D36D7">
        <w:rPr>
          <w:rFonts w:cstheme="minorHAnsi"/>
          <w:color w:val="000000" w:themeColor="text1"/>
          <w:sz w:val="22"/>
          <w:szCs w:val="22"/>
          <w:lang w:val="en-US"/>
        </w:rPr>
        <w:t>with</w:t>
      </w:r>
      <w:r w:rsidR="003268D2" w:rsidRPr="003D36D7">
        <w:rPr>
          <w:rFonts w:cstheme="minorHAnsi"/>
          <w:color w:val="000000" w:themeColor="text1"/>
          <w:sz w:val="22"/>
          <w:szCs w:val="22"/>
          <w:lang w:val="en-US"/>
        </w:rPr>
        <w:t xml:space="preserve"> </w:t>
      </w:r>
      <w:r w:rsidR="000C0C2B" w:rsidRPr="003D36D7">
        <w:rPr>
          <w:rFonts w:cstheme="minorHAnsi"/>
          <w:color w:val="000000" w:themeColor="text1"/>
          <w:sz w:val="22"/>
          <w:szCs w:val="22"/>
          <w:lang w:val="en-US"/>
        </w:rPr>
        <w:t xml:space="preserve">a range of </w:t>
      </w:r>
      <w:r w:rsidR="003268D2" w:rsidRPr="003D36D7">
        <w:rPr>
          <w:rFonts w:cstheme="minorHAnsi"/>
          <w:color w:val="000000" w:themeColor="text1"/>
          <w:sz w:val="22"/>
          <w:szCs w:val="22"/>
          <w:lang w:val="en-US"/>
        </w:rPr>
        <w:t>Upper Namoi regional community stakeholders</w:t>
      </w:r>
      <w:r w:rsidR="00132715" w:rsidRPr="003D36D7">
        <w:rPr>
          <w:rFonts w:cstheme="minorHAnsi"/>
          <w:color w:val="000000" w:themeColor="text1"/>
          <w:sz w:val="22"/>
          <w:szCs w:val="22"/>
          <w:lang w:val="en-US"/>
        </w:rPr>
        <w:t xml:space="preserve"> </w:t>
      </w:r>
      <w:r w:rsidRPr="003D36D7">
        <w:rPr>
          <w:rFonts w:cstheme="minorHAnsi"/>
          <w:color w:val="000000" w:themeColor="text1"/>
          <w:sz w:val="22"/>
          <w:szCs w:val="22"/>
          <w:lang w:val="en-US"/>
        </w:rPr>
        <w:t>in Tamworth on 8 May</w:t>
      </w:r>
      <w:r w:rsidR="007A5566" w:rsidRPr="003D36D7">
        <w:rPr>
          <w:rFonts w:cstheme="minorHAnsi"/>
          <w:color w:val="000000" w:themeColor="text1"/>
          <w:sz w:val="22"/>
          <w:szCs w:val="22"/>
          <w:lang w:val="en-US"/>
        </w:rPr>
        <w:t xml:space="preserve"> 2023,</w:t>
      </w:r>
      <w:r w:rsidR="003268D2" w:rsidRPr="003D36D7">
        <w:rPr>
          <w:rFonts w:cstheme="minorHAnsi"/>
          <w:color w:val="000000" w:themeColor="text1"/>
          <w:sz w:val="22"/>
          <w:szCs w:val="22"/>
          <w:lang w:val="en-US"/>
        </w:rPr>
        <w:t xml:space="preserve"> at an event</w:t>
      </w:r>
      <w:r w:rsidR="00380CA3" w:rsidRPr="003D36D7">
        <w:rPr>
          <w:rFonts w:cstheme="minorHAnsi"/>
          <w:color w:val="000000" w:themeColor="text1"/>
          <w:sz w:val="22"/>
          <w:szCs w:val="22"/>
          <w:lang w:val="en-US"/>
        </w:rPr>
        <w:t xml:space="preserve"> </w:t>
      </w:r>
      <w:r w:rsidR="003C11E4" w:rsidRPr="003D36D7">
        <w:rPr>
          <w:rFonts w:cstheme="minorHAnsi"/>
          <w:color w:val="000000" w:themeColor="text1"/>
          <w:sz w:val="22"/>
          <w:szCs w:val="22"/>
          <w:lang w:val="en-US"/>
        </w:rPr>
        <w:t>hosted by the University of New England, Tamworth Regional Council and Tamworth Regional Landcare.</w:t>
      </w:r>
    </w:p>
    <w:p w14:paraId="2A016BC3" w14:textId="77777777" w:rsidR="00850F31" w:rsidRDefault="00850F31" w:rsidP="00C557A0">
      <w:pPr>
        <w:rPr>
          <w:rFonts w:cstheme="minorHAnsi"/>
          <w:color w:val="000000" w:themeColor="text1"/>
          <w:sz w:val="22"/>
          <w:szCs w:val="22"/>
          <w:lang w:val="en-US"/>
        </w:rPr>
      </w:pPr>
    </w:p>
    <w:p w14:paraId="40F5DF46" w14:textId="77777777" w:rsidR="004677C0" w:rsidRDefault="00850F31" w:rsidP="00C557A0">
      <w:pPr>
        <w:rPr>
          <w:rFonts w:cstheme="minorHAnsi"/>
          <w:color w:val="000000" w:themeColor="text1"/>
          <w:sz w:val="22"/>
          <w:szCs w:val="22"/>
          <w:lang w:val="en-US"/>
        </w:rPr>
      </w:pPr>
      <w:r>
        <w:rPr>
          <w:rFonts w:cstheme="minorHAnsi"/>
          <w:color w:val="000000" w:themeColor="text1"/>
          <w:sz w:val="22"/>
          <w:szCs w:val="22"/>
          <w:lang w:val="en-US"/>
        </w:rPr>
        <w:t>Members</w:t>
      </w:r>
      <w:r w:rsidR="0016376A">
        <w:rPr>
          <w:rFonts w:cstheme="minorHAnsi"/>
          <w:color w:val="000000" w:themeColor="text1"/>
          <w:sz w:val="22"/>
          <w:szCs w:val="22"/>
          <w:lang w:val="en-US"/>
        </w:rPr>
        <w:t xml:space="preserve">, partners and collaborators now number over 30 across individuals, organisations, landholders, land managers, educational bodies and institutions, local government and State government departments and extension services across a broad geographic and interest </w:t>
      </w:r>
      <w:r w:rsidR="00984C13">
        <w:rPr>
          <w:rFonts w:cstheme="minorHAnsi"/>
          <w:color w:val="000000" w:themeColor="text1"/>
          <w:sz w:val="22"/>
          <w:szCs w:val="22"/>
          <w:lang w:val="en-US"/>
        </w:rPr>
        <w:t>spectrum within the Upper Namoi catchment</w:t>
      </w:r>
      <w:r w:rsidR="004677C0">
        <w:rPr>
          <w:rFonts w:cstheme="minorHAnsi"/>
          <w:color w:val="000000" w:themeColor="text1"/>
          <w:sz w:val="22"/>
          <w:szCs w:val="22"/>
          <w:lang w:val="en-US"/>
        </w:rPr>
        <w:t>.</w:t>
      </w:r>
    </w:p>
    <w:p w14:paraId="5F91938F" w14:textId="6ED6C94F" w:rsidR="004677C0" w:rsidRDefault="004677C0" w:rsidP="00C557A0">
      <w:pPr>
        <w:rPr>
          <w:rFonts w:cstheme="minorHAnsi"/>
          <w:noProof/>
          <w:color w:val="000000" w:themeColor="text1"/>
          <w:sz w:val="22"/>
          <w:szCs w:val="22"/>
          <w:lang w:val="en-US"/>
        </w:rPr>
      </w:pPr>
      <w:r w:rsidRPr="004677C0">
        <w:rPr>
          <w:rFonts w:cstheme="minorHAnsi"/>
          <w:noProof/>
          <w:color w:val="000000" w:themeColor="text1"/>
          <w:sz w:val="22"/>
          <w:szCs w:val="22"/>
          <w:lang w:val="en-US"/>
        </w:rPr>
        <w:t xml:space="preserve"> </w:t>
      </w:r>
    </w:p>
    <w:p w14:paraId="460490FD" w14:textId="31330CA2" w:rsidR="00C42900" w:rsidRDefault="004677C0" w:rsidP="00C42900">
      <w:pPr>
        <w:keepNext/>
      </w:pPr>
      <w:r>
        <w:rPr>
          <w:rFonts w:cstheme="minorHAnsi"/>
          <w:noProof/>
          <w:color w:val="000000" w:themeColor="text1"/>
          <w:sz w:val="22"/>
          <w:szCs w:val="22"/>
          <w:lang w:val="en-US"/>
        </w:rPr>
        <mc:AlternateContent>
          <mc:Choice Requires="wps">
            <w:drawing>
              <wp:anchor distT="0" distB="0" distL="114300" distR="114300" simplePos="0" relativeHeight="251668480" behindDoc="0" locked="0" layoutInCell="1" allowOverlap="1" wp14:anchorId="29B427CB" wp14:editId="6F78E770">
                <wp:simplePos x="0" y="0"/>
                <wp:positionH relativeFrom="margin">
                  <wp:align>left</wp:align>
                </wp:positionH>
                <wp:positionV relativeFrom="paragraph">
                  <wp:posOffset>12065</wp:posOffset>
                </wp:positionV>
                <wp:extent cx="4619625" cy="285750"/>
                <wp:effectExtent l="0" t="0" r="28575" b="19050"/>
                <wp:wrapNone/>
                <wp:docPr id="1611226239" name="Rectangle 4"/>
                <wp:cNvGraphicFramePr/>
                <a:graphic xmlns:a="http://schemas.openxmlformats.org/drawingml/2006/main">
                  <a:graphicData uri="http://schemas.microsoft.com/office/word/2010/wordprocessingShape">
                    <wps:wsp>
                      <wps:cNvSpPr/>
                      <wps:spPr>
                        <a:xfrm>
                          <a:off x="0" y="0"/>
                          <a:ext cx="4619625" cy="2857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7D74F0" w14:textId="7D42346B" w:rsidR="00C42900" w:rsidRPr="00C42900" w:rsidRDefault="00C42900" w:rsidP="00C42900">
                            <w:pPr>
                              <w:jc w:val="center"/>
                              <w:rPr>
                                <w:lang w:val="en-US"/>
                              </w:rPr>
                            </w:pPr>
                            <w:r>
                              <w:rPr>
                                <w:lang w:val="en-US"/>
                              </w:rPr>
                              <w:t>Upper Namoi Catchment - our water touches everyone</w:t>
                            </w:r>
                            <w:r w:rsidR="00216713">
                              <w:rPr>
                                <w:lang w:val="en-US"/>
                              </w:rPr>
                              <w:t xml:space="preserve"> in our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427CB" id="Rectangle 4" o:spid="_x0000_s1027" style="position:absolute;margin-left:0;margin-top:.95pt;width:363.75pt;height:2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" fillcolor="#4472c4 [3204]" strokecolor="#09101d [484]" strokeweight="1pt">
                <v:textbox>
                  <w:txbxContent>
                    <w:p w14:paraId="1C7D74F0" w14:textId="7D42346B" w:rsidR="00C42900" w:rsidRPr="00C42900" w:rsidRDefault="00C42900" w:rsidP="00C42900">
                      <w:pPr>
                        <w:jc w:val="center"/>
                        <w:rPr>
                          <w:lang w:val="en-US"/>
                        </w:rPr>
                      </w:pPr>
                      <w:r>
                        <w:rPr>
                          <w:lang w:val="en-US"/>
                        </w:rPr>
                        <w:t>Upper Namoi Catchment - our water touches everyone</w:t>
                      </w:r>
                      <w:r w:rsidR="00216713">
                        <w:rPr>
                          <w:lang w:val="en-US"/>
                        </w:rPr>
                        <w:t xml:space="preserve"> in our region</w:t>
                      </w:r>
                    </w:p>
                  </w:txbxContent>
                </v:textbox>
                <w10:wrap anchorx="margin"/>
              </v:rect>
            </w:pict>
          </mc:Fallback>
        </mc:AlternateContent>
      </w:r>
      <w:r>
        <w:rPr>
          <w:rFonts w:cstheme="minorHAnsi"/>
          <w:noProof/>
          <w:color w:val="000000" w:themeColor="text1"/>
          <w:sz w:val="22"/>
          <w:szCs w:val="22"/>
          <w:lang w:val="en-US"/>
        </w:rPr>
        <mc:AlternateContent>
          <mc:Choice Requires="wps">
            <w:drawing>
              <wp:anchor distT="0" distB="0" distL="114300" distR="114300" simplePos="0" relativeHeight="251666432" behindDoc="0" locked="0" layoutInCell="1" allowOverlap="1" wp14:anchorId="5696183C" wp14:editId="65183770">
                <wp:simplePos x="0" y="0"/>
                <wp:positionH relativeFrom="column">
                  <wp:posOffset>2614930</wp:posOffset>
                </wp:positionH>
                <wp:positionV relativeFrom="paragraph">
                  <wp:posOffset>1649095</wp:posOffset>
                </wp:positionV>
                <wp:extent cx="2691122" cy="173246"/>
                <wp:effectExtent l="0" t="571500" r="0" b="570230"/>
                <wp:wrapNone/>
                <wp:docPr id="1376887502" name="Arrow: Left 2"/>
                <wp:cNvGraphicFramePr/>
                <a:graphic xmlns:a="http://schemas.openxmlformats.org/drawingml/2006/main">
                  <a:graphicData uri="http://schemas.microsoft.com/office/word/2010/wordprocessingShape">
                    <wps:wsp>
                      <wps:cNvSpPr/>
                      <wps:spPr>
                        <a:xfrm rot="1572448">
                          <a:off x="0" y="0"/>
                          <a:ext cx="2691122" cy="173246"/>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75C9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205.9pt;margin-top:129.85pt;width:211.9pt;height:13.65pt;rotation:1717533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" adj="695" fillcolor="#4472c4 [3204]" strokecolor="#09101d [484]" strokeweight="1pt"/>
            </w:pict>
          </mc:Fallback>
        </mc:AlternateContent>
      </w:r>
      <w:r w:rsidRPr="003D36D7">
        <w:rPr>
          <w:rFonts w:cstheme="minorHAnsi"/>
          <w:noProof/>
          <w:color w:val="000000" w:themeColor="text1"/>
          <w:sz w:val="22"/>
          <w:szCs w:val="22"/>
          <w:lang w:val="en-US"/>
        </w:rPr>
        <w:drawing>
          <wp:inline distT="0" distB="0" distL="0" distR="0" wp14:anchorId="714A085D" wp14:editId="1137C0CE">
            <wp:extent cx="6645910" cy="4040505"/>
            <wp:effectExtent l="19050" t="19050" r="21590" b="17145"/>
            <wp:docPr id="19635208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4040505"/>
                    </a:xfrm>
                    <a:prstGeom prst="rect">
                      <a:avLst/>
                    </a:prstGeom>
                    <a:noFill/>
                    <a:ln w="19050">
                      <a:solidFill>
                        <a:srgbClr val="FFC000"/>
                      </a:solidFill>
                    </a:ln>
                  </pic:spPr>
                </pic:pic>
              </a:graphicData>
            </a:graphic>
          </wp:inline>
        </w:drawing>
      </w:r>
    </w:p>
    <w:p w14:paraId="12ADA39A" w14:textId="49A8EEC2" w:rsidR="00850F31" w:rsidRPr="003D36D7" w:rsidRDefault="00C42900" w:rsidP="00C42900">
      <w:pPr>
        <w:pStyle w:val="Caption"/>
        <w:rPr>
          <w:rFonts w:cstheme="minorHAnsi"/>
          <w:color w:val="000000" w:themeColor="text1"/>
          <w:sz w:val="22"/>
          <w:szCs w:val="22"/>
          <w:lang w:val="en-US"/>
        </w:rPr>
      </w:pPr>
      <w:r>
        <w:rPr>
          <w:rFonts w:cstheme="minorHAnsi"/>
          <w:noProof/>
          <w:color w:val="000000" w:themeColor="text1"/>
          <w:sz w:val="22"/>
          <w:szCs w:val="22"/>
          <w:lang w:val="en-US"/>
        </w:rPr>
        <mc:AlternateContent>
          <mc:Choice Requires="wps">
            <w:drawing>
              <wp:anchor distT="0" distB="0" distL="114300" distR="114300" simplePos="0" relativeHeight="251670528" behindDoc="0" locked="0" layoutInCell="1" allowOverlap="1" wp14:anchorId="335ED2E5" wp14:editId="064ADB02">
                <wp:simplePos x="0" y="0"/>
                <wp:positionH relativeFrom="column">
                  <wp:posOffset>1752600</wp:posOffset>
                </wp:positionH>
                <wp:positionV relativeFrom="paragraph">
                  <wp:posOffset>40640</wp:posOffset>
                </wp:positionV>
                <wp:extent cx="447675" cy="114300"/>
                <wp:effectExtent l="19050" t="19050" r="28575" b="38100"/>
                <wp:wrapNone/>
                <wp:docPr id="1486354148" name="Arrow: Left 3"/>
                <wp:cNvGraphicFramePr/>
                <a:graphic xmlns:a="http://schemas.openxmlformats.org/drawingml/2006/main">
                  <a:graphicData uri="http://schemas.microsoft.com/office/word/2010/wordprocessingShape">
                    <wps:wsp>
                      <wps:cNvSpPr/>
                      <wps:spPr>
                        <a:xfrm>
                          <a:off x="0" y="0"/>
                          <a:ext cx="447675" cy="114300"/>
                        </a:xfrm>
                        <a:prstGeom prst="lef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A5FF2" id="Arrow: Left 3" o:spid="_x0000_s1026" type="#_x0000_t66" style="position:absolute;margin-left:138pt;margin-top:3.2pt;width:35.2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" adj="2757" fillcolor="#4472c4" strokecolor="#172c51" strokeweight="1pt"/>
            </w:pict>
          </mc:Fallback>
        </mc:AlternateContent>
      </w:r>
      <w:r>
        <w:t xml:space="preserve">Surface and underground Water Flow </w:t>
      </w:r>
      <w:r>
        <w:fldChar w:fldCharType="begin"/>
      </w:r>
      <w:r>
        <w:instrText xml:space="preserve"> SEQ Surface_and_underground_Water_Flow \* ARABIC </w:instrText>
      </w:r>
      <w:r>
        <w:fldChar w:fldCharType="separate"/>
      </w:r>
      <w:r>
        <w:rPr>
          <w:noProof/>
        </w:rPr>
        <w:t>1</w:t>
      </w:r>
      <w:r>
        <w:fldChar w:fldCharType="end"/>
      </w:r>
      <w:r w:rsidRPr="00C42900">
        <w:rPr>
          <w:rFonts w:cstheme="minorHAnsi"/>
          <w:noProof/>
          <w:color w:val="000000" w:themeColor="text1"/>
          <w:sz w:val="22"/>
          <w:szCs w:val="22"/>
          <w:lang w:val="en-US"/>
        </w:rPr>
        <w:t xml:space="preserve"> </w:t>
      </w:r>
    </w:p>
    <w:p w14:paraId="1A8A6CF6" w14:textId="77777777" w:rsidR="00A96E7F" w:rsidRPr="003D36D7" w:rsidRDefault="00A96E7F" w:rsidP="00A96E7F">
      <w:pPr>
        <w:rPr>
          <w:rFonts w:cstheme="minorHAnsi"/>
          <w:color w:val="000000" w:themeColor="text1"/>
          <w:sz w:val="22"/>
          <w:szCs w:val="22"/>
          <w:lang w:val="en-US"/>
        </w:rPr>
      </w:pPr>
      <w:r w:rsidRPr="003D36D7">
        <w:rPr>
          <w:rFonts w:cstheme="minorHAnsi"/>
          <w:color w:val="000000" w:themeColor="text1"/>
          <w:sz w:val="22"/>
          <w:szCs w:val="22"/>
          <w:lang w:val="en-US"/>
        </w:rPr>
        <w:t xml:space="preserve">The Upper Namoi is the principal catchment area for the larger Namoi catchment in which it sits, and is framed by its watershed in the Great Dividing Ranges to the east and north east, the Liverpool Ranges to the south and the Nandewar Ranges to the north.  Within this catchment, it is essentially defined by three Local Government Areas, including Tamworth Regional Council, Liverpool Plains Shire Council and Gunnedah Shire l Council. </w:t>
      </w:r>
    </w:p>
    <w:p w14:paraId="4B82CC9F" w14:textId="77777777" w:rsidR="00A96E7F" w:rsidRPr="003D36D7" w:rsidRDefault="00A96E7F" w:rsidP="00A96E7F">
      <w:pPr>
        <w:rPr>
          <w:rFonts w:cstheme="minorHAnsi"/>
          <w:sz w:val="22"/>
          <w:szCs w:val="22"/>
        </w:rPr>
      </w:pPr>
    </w:p>
    <w:p w14:paraId="73F0C387" w14:textId="306D1614" w:rsidR="00A96E7F" w:rsidRPr="003D36D7" w:rsidRDefault="00A96E7F" w:rsidP="00A96E7F">
      <w:pPr>
        <w:rPr>
          <w:rFonts w:cstheme="minorHAnsi"/>
          <w:sz w:val="22"/>
          <w:szCs w:val="22"/>
        </w:rPr>
      </w:pPr>
      <w:r w:rsidRPr="003D36D7">
        <w:rPr>
          <w:rFonts w:cstheme="minorHAnsi"/>
          <w:sz w:val="22"/>
          <w:szCs w:val="22"/>
        </w:rPr>
        <w:t>The Upper Namoi water user/management demography includes significant urban and peri-urban areas like Gunnedah and Tamworth, as well as smaller towns and village communities, rich broadacre crops and stocking, intensive agriculture (including irrigators)</w:t>
      </w:r>
      <w:r w:rsidR="000A6197">
        <w:rPr>
          <w:rFonts w:cstheme="minorHAnsi"/>
          <w:sz w:val="22"/>
          <w:szCs w:val="22"/>
        </w:rPr>
        <w:t>, miners</w:t>
      </w:r>
      <w:r w:rsidRPr="003D36D7">
        <w:rPr>
          <w:rFonts w:cstheme="minorHAnsi"/>
          <w:sz w:val="22"/>
          <w:szCs w:val="22"/>
        </w:rPr>
        <w:t xml:space="preserve"> and major industrial users. </w:t>
      </w:r>
    </w:p>
    <w:p w14:paraId="768A1517" w14:textId="77777777" w:rsidR="00A96E7F" w:rsidRPr="003D36D7" w:rsidRDefault="00A96E7F" w:rsidP="00A96E7F">
      <w:pPr>
        <w:rPr>
          <w:rFonts w:cstheme="minorHAnsi"/>
          <w:sz w:val="22"/>
          <w:szCs w:val="22"/>
        </w:rPr>
      </w:pPr>
    </w:p>
    <w:p w14:paraId="2A5807B9" w14:textId="77777777" w:rsidR="00A96E7F" w:rsidRPr="003D36D7" w:rsidRDefault="00A96E7F" w:rsidP="00A96E7F">
      <w:pPr>
        <w:rPr>
          <w:rFonts w:cstheme="minorHAnsi"/>
          <w:sz w:val="22"/>
          <w:szCs w:val="22"/>
        </w:rPr>
      </w:pPr>
      <w:r w:rsidRPr="003D36D7">
        <w:rPr>
          <w:rFonts w:cstheme="minorHAnsi"/>
          <w:sz w:val="22"/>
          <w:szCs w:val="22"/>
        </w:rPr>
        <w:lastRenderedPageBreak/>
        <w:t>The population of the area is estimated to be [250K], with a [20%] increase expected by 2040. To facilitate regional population expansion, LGA strategic plans ask for increased intensive agriculture and economic growth. All of these trends imply and necessitate sustained and secure access to increased supply of high quality water supply.</w:t>
      </w:r>
    </w:p>
    <w:p w14:paraId="0E2CFB22" w14:textId="77777777" w:rsidR="00A96E7F" w:rsidRPr="003D36D7" w:rsidRDefault="00A96E7F" w:rsidP="00A96E7F">
      <w:pPr>
        <w:rPr>
          <w:rFonts w:cstheme="minorHAnsi"/>
          <w:sz w:val="22"/>
          <w:szCs w:val="22"/>
        </w:rPr>
      </w:pPr>
    </w:p>
    <w:p w14:paraId="6EAB004B" w14:textId="77777777" w:rsidR="00A96E7F" w:rsidRPr="003D36D7" w:rsidRDefault="00A96E7F" w:rsidP="00A96E7F">
      <w:pPr>
        <w:rPr>
          <w:rFonts w:cstheme="minorHAnsi"/>
          <w:sz w:val="22"/>
          <w:szCs w:val="22"/>
        </w:rPr>
      </w:pPr>
      <w:r w:rsidRPr="003D36D7">
        <w:rPr>
          <w:rFonts w:cstheme="minorHAnsi"/>
          <w:sz w:val="22"/>
          <w:szCs w:val="22"/>
        </w:rPr>
        <w:t xml:space="preserve">While engineered water infrastructure assets such as Chaffey, Keepit, and Quipolly Dams have traditionally supported Upper Namoi communities and stakeholders, the health and viability of Upper Namoi communities and stakeholders is ultimately dependant on groundwater. Land use and the ability of landscapes to absorb rainwater and recharge aquifers impact the availability and quality of this groundwater. </w:t>
      </w:r>
    </w:p>
    <w:p w14:paraId="31373F3F" w14:textId="77777777" w:rsidR="00A96E7F" w:rsidRPr="003D36D7" w:rsidRDefault="00A96E7F" w:rsidP="00A96E7F">
      <w:pPr>
        <w:rPr>
          <w:rFonts w:cstheme="minorHAnsi"/>
          <w:sz w:val="22"/>
          <w:szCs w:val="22"/>
        </w:rPr>
      </w:pPr>
    </w:p>
    <w:p w14:paraId="2F82336C" w14:textId="2A9E0568" w:rsidR="00A96E7F" w:rsidRDefault="00A96E7F" w:rsidP="00A96E7F">
      <w:pPr>
        <w:rPr>
          <w:rFonts w:cstheme="minorHAnsi"/>
          <w:sz w:val="22"/>
          <w:szCs w:val="22"/>
        </w:rPr>
      </w:pPr>
      <w:r w:rsidRPr="003D36D7">
        <w:rPr>
          <w:rFonts w:cstheme="minorHAnsi"/>
          <w:sz w:val="22"/>
          <w:szCs w:val="22"/>
        </w:rPr>
        <w:t>The Upper Namoi hydrological makeup</w:t>
      </w:r>
      <w:r>
        <w:rPr>
          <w:rFonts w:cstheme="minorHAnsi"/>
          <w:sz w:val="22"/>
          <w:szCs w:val="22"/>
        </w:rPr>
        <w:t xml:space="preserve"> is unique</w:t>
      </w:r>
      <w:r w:rsidRPr="003D36D7">
        <w:rPr>
          <w:rFonts w:cstheme="minorHAnsi"/>
          <w:sz w:val="22"/>
          <w:szCs w:val="22"/>
        </w:rPr>
        <w:t xml:space="preserve"> cover</w:t>
      </w:r>
      <w:r>
        <w:rPr>
          <w:rFonts w:cstheme="minorHAnsi"/>
          <w:sz w:val="22"/>
          <w:szCs w:val="22"/>
        </w:rPr>
        <w:t>ing</w:t>
      </w:r>
      <w:r w:rsidRPr="003D36D7">
        <w:rPr>
          <w:rFonts w:cstheme="minorHAnsi"/>
          <w:sz w:val="22"/>
          <w:szCs w:val="22"/>
        </w:rPr>
        <w:t xml:space="preserve"> high catchment source areas (along the Rangelands watersheds) and upland sponges, mid slopes transfer areas that morph into lowland depositional areas such as the high agricultural value Liverpool and Breeza Plains</w:t>
      </w:r>
      <w:r w:rsidR="00C96C89">
        <w:rPr>
          <w:rFonts w:cstheme="minorHAnsi"/>
          <w:sz w:val="22"/>
          <w:szCs w:val="22"/>
        </w:rPr>
        <w:t xml:space="preserve">, </w:t>
      </w:r>
      <w:r w:rsidR="00C96C89">
        <w:rPr>
          <w:rFonts w:cstheme="minorHAnsi"/>
          <w:sz w:val="22"/>
          <w:szCs w:val="22"/>
        </w:rPr>
        <w:t>which also provide the context for</w:t>
      </w:r>
      <w:r w:rsidR="00C96C89">
        <w:rPr>
          <w:rFonts w:cstheme="minorHAnsi"/>
          <w:sz w:val="22"/>
          <w:szCs w:val="22"/>
        </w:rPr>
        <w:t xml:space="preserve"> rich mineral deposits</w:t>
      </w:r>
      <w:r w:rsidRPr="003D36D7">
        <w:rPr>
          <w:rFonts w:cstheme="minorHAnsi"/>
          <w:sz w:val="22"/>
          <w:szCs w:val="22"/>
        </w:rPr>
        <w:t>.</w:t>
      </w:r>
    </w:p>
    <w:p w14:paraId="410CEE14" w14:textId="77777777" w:rsidR="000A6197" w:rsidRDefault="000A6197" w:rsidP="00A96E7F">
      <w:pPr>
        <w:rPr>
          <w:rFonts w:cstheme="minorHAnsi"/>
          <w:sz w:val="22"/>
          <w:szCs w:val="22"/>
        </w:rPr>
      </w:pPr>
    </w:p>
    <w:p w14:paraId="292BAD03" w14:textId="77777777" w:rsidR="00C96C89" w:rsidRDefault="000A6197" w:rsidP="00A96E7F">
      <w:pPr>
        <w:rPr>
          <w:rFonts w:cstheme="minorHAnsi"/>
          <w:sz w:val="22"/>
          <w:szCs w:val="22"/>
        </w:rPr>
      </w:pPr>
      <w:r>
        <w:rPr>
          <w:rFonts w:cstheme="minorHAnsi"/>
          <w:sz w:val="22"/>
          <w:szCs w:val="22"/>
        </w:rPr>
        <w:t>Two facts are inescapable. The first is that the hydrology</w:t>
      </w:r>
      <w:r w:rsidR="00C96C89">
        <w:rPr>
          <w:rFonts w:cstheme="minorHAnsi"/>
          <w:sz w:val="22"/>
          <w:szCs w:val="22"/>
        </w:rPr>
        <w:t xml:space="preserve"> and associated</w:t>
      </w:r>
      <w:r>
        <w:rPr>
          <w:rFonts w:cstheme="minorHAnsi"/>
          <w:sz w:val="22"/>
          <w:szCs w:val="22"/>
        </w:rPr>
        <w:t xml:space="preserve"> issues which our catchment faces now</w:t>
      </w:r>
      <w:r w:rsidR="00C96C89">
        <w:rPr>
          <w:rFonts w:cstheme="minorHAnsi"/>
          <w:sz w:val="22"/>
          <w:szCs w:val="22"/>
        </w:rPr>
        <w:t>,</w:t>
      </w:r>
      <w:r>
        <w:rPr>
          <w:rFonts w:cstheme="minorHAnsi"/>
          <w:sz w:val="22"/>
          <w:szCs w:val="22"/>
        </w:rPr>
        <w:t xml:space="preserve"> and increasingly into the future</w:t>
      </w:r>
      <w:r w:rsidR="00C96C89">
        <w:rPr>
          <w:rFonts w:cstheme="minorHAnsi"/>
          <w:sz w:val="22"/>
          <w:szCs w:val="22"/>
        </w:rPr>
        <w:t>,</w:t>
      </w:r>
      <w:r>
        <w:rPr>
          <w:rFonts w:cstheme="minorHAnsi"/>
          <w:sz w:val="22"/>
          <w:szCs w:val="22"/>
        </w:rPr>
        <w:t xml:space="preserve"> are unique. The second is that every single one of us who lives, works and envisages a future is existentially reliant on the same water which falls within the Upper Namoi and flows over and through our landscapes into the greater Murray Darling Basin. </w:t>
      </w:r>
    </w:p>
    <w:p w14:paraId="0D3CDC6D" w14:textId="77777777" w:rsidR="00C96C89" w:rsidRDefault="00C96C89" w:rsidP="00A96E7F">
      <w:pPr>
        <w:rPr>
          <w:rFonts w:cstheme="minorHAnsi"/>
          <w:sz w:val="22"/>
          <w:szCs w:val="22"/>
        </w:rPr>
      </w:pPr>
    </w:p>
    <w:p w14:paraId="7A7B3543" w14:textId="50065009" w:rsidR="000A6197" w:rsidRDefault="000A6197" w:rsidP="00A96E7F">
      <w:pPr>
        <w:rPr>
          <w:rFonts w:cstheme="minorHAnsi"/>
          <w:sz w:val="22"/>
          <w:szCs w:val="22"/>
        </w:rPr>
      </w:pPr>
      <w:r>
        <w:rPr>
          <w:rFonts w:cstheme="minorHAnsi"/>
          <w:sz w:val="22"/>
          <w:szCs w:val="22"/>
        </w:rPr>
        <w:t xml:space="preserve">WILI </w:t>
      </w:r>
      <w:r w:rsidR="00C96C89">
        <w:rPr>
          <w:rFonts w:cstheme="minorHAnsi"/>
          <w:sz w:val="22"/>
          <w:szCs w:val="22"/>
        </w:rPr>
        <w:t>represents an embrace of these realities and the principle that resilience comes from within. It says to us that these issues are too important to leave to someone else from somewhere else.</w:t>
      </w:r>
    </w:p>
    <w:p w14:paraId="3B7A359B" w14:textId="77777777" w:rsidR="00A96E7F" w:rsidRDefault="00A96E7F" w:rsidP="00C557A0">
      <w:pPr>
        <w:rPr>
          <w:rFonts w:cstheme="minorHAnsi"/>
          <w:color w:val="000000" w:themeColor="text1"/>
          <w:sz w:val="22"/>
          <w:szCs w:val="22"/>
          <w:lang w:val="en-US"/>
        </w:rPr>
      </w:pPr>
    </w:p>
    <w:p w14:paraId="142D3C35" w14:textId="5CE80965" w:rsidR="00850F31" w:rsidRPr="00A96E7F" w:rsidRDefault="00C96C89" w:rsidP="00C557A0">
      <w:pPr>
        <w:rPr>
          <w:rFonts w:cstheme="minorHAnsi"/>
          <w:i/>
          <w:iCs/>
          <w:sz w:val="22"/>
          <w:szCs w:val="22"/>
        </w:rPr>
      </w:pPr>
      <w:r>
        <w:rPr>
          <w:rFonts w:cstheme="minorHAnsi"/>
          <w:i/>
          <w:iCs/>
          <w:color w:val="000000" w:themeColor="text1"/>
          <w:sz w:val="22"/>
          <w:szCs w:val="22"/>
          <w:lang w:val="en-US"/>
        </w:rPr>
        <w:t xml:space="preserve">The </w:t>
      </w:r>
      <w:r w:rsidR="003C11E4" w:rsidRPr="00A96E7F">
        <w:rPr>
          <w:rFonts w:cstheme="minorHAnsi"/>
          <w:i/>
          <w:iCs/>
          <w:color w:val="000000" w:themeColor="text1"/>
          <w:sz w:val="22"/>
          <w:szCs w:val="22"/>
          <w:lang w:val="en-US"/>
        </w:rPr>
        <w:t xml:space="preserve">WILI </w:t>
      </w:r>
      <w:r>
        <w:rPr>
          <w:rFonts w:cstheme="minorHAnsi"/>
          <w:i/>
          <w:iCs/>
          <w:color w:val="000000" w:themeColor="text1"/>
          <w:sz w:val="22"/>
          <w:szCs w:val="22"/>
          <w:lang w:val="en-US"/>
        </w:rPr>
        <w:t xml:space="preserve">mission </w:t>
      </w:r>
      <w:r w:rsidR="003C11E4" w:rsidRPr="00A96E7F">
        <w:rPr>
          <w:rFonts w:cstheme="minorHAnsi"/>
          <w:i/>
          <w:iCs/>
          <w:color w:val="000000" w:themeColor="text1"/>
          <w:sz w:val="22"/>
          <w:szCs w:val="22"/>
          <w:lang w:val="en-US"/>
        </w:rPr>
        <w:t>is a</w:t>
      </w:r>
      <w:r w:rsidR="0019731D" w:rsidRPr="00A96E7F">
        <w:rPr>
          <w:rFonts w:cstheme="minorHAnsi"/>
          <w:i/>
          <w:iCs/>
          <w:color w:val="000000" w:themeColor="text1"/>
          <w:sz w:val="22"/>
          <w:szCs w:val="22"/>
          <w:lang w:val="en-US"/>
        </w:rPr>
        <w:t xml:space="preserve">n inclusive community </w:t>
      </w:r>
      <w:r w:rsidR="003C11E4" w:rsidRPr="00A96E7F">
        <w:rPr>
          <w:rFonts w:cstheme="minorHAnsi"/>
          <w:i/>
          <w:iCs/>
          <w:color w:val="000000" w:themeColor="text1"/>
          <w:sz w:val="22"/>
          <w:szCs w:val="22"/>
          <w:lang w:val="en-US"/>
        </w:rPr>
        <w:t>response to water security</w:t>
      </w:r>
      <w:r w:rsidR="0019731D" w:rsidRPr="00A96E7F">
        <w:rPr>
          <w:rFonts w:cstheme="minorHAnsi"/>
          <w:i/>
          <w:iCs/>
          <w:color w:val="000000" w:themeColor="text1"/>
          <w:sz w:val="22"/>
          <w:szCs w:val="22"/>
          <w:lang w:val="en-US"/>
        </w:rPr>
        <w:t xml:space="preserve"> and equity </w:t>
      </w:r>
      <w:r w:rsidR="003C11E4" w:rsidRPr="00A96E7F">
        <w:rPr>
          <w:rFonts w:cstheme="minorHAnsi"/>
          <w:i/>
          <w:iCs/>
          <w:color w:val="000000" w:themeColor="text1"/>
          <w:sz w:val="22"/>
          <w:szCs w:val="22"/>
          <w:lang w:val="en-US"/>
        </w:rPr>
        <w:t xml:space="preserve">in our unique </w:t>
      </w:r>
      <w:r w:rsidR="007A5566" w:rsidRPr="00A96E7F">
        <w:rPr>
          <w:rFonts w:cstheme="minorHAnsi"/>
          <w:i/>
          <w:iCs/>
          <w:color w:val="000000" w:themeColor="text1"/>
          <w:sz w:val="22"/>
          <w:szCs w:val="22"/>
          <w:lang w:val="en-US"/>
        </w:rPr>
        <w:t xml:space="preserve">Upper Namoi </w:t>
      </w:r>
      <w:r w:rsidR="003C11E4" w:rsidRPr="00A96E7F">
        <w:rPr>
          <w:rFonts w:cstheme="minorHAnsi"/>
          <w:i/>
          <w:iCs/>
          <w:color w:val="000000" w:themeColor="text1"/>
          <w:sz w:val="22"/>
          <w:szCs w:val="22"/>
          <w:lang w:val="en-US"/>
        </w:rPr>
        <w:t>regional landscapes</w:t>
      </w:r>
      <w:r w:rsidR="007A5566" w:rsidRPr="00A96E7F">
        <w:rPr>
          <w:rFonts w:cstheme="minorHAnsi"/>
          <w:i/>
          <w:iCs/>
          <w:color w:val="000000" w:themeColor="text1"/>
          <w:sz w:val="22"/>
          <w:szCs w:val="22"/>
          <w:lang w:val="en-US"/>
        </w:rPr>
        <w:t>,</w:t>
      </w:r>
      <w:r w:rsidR="0019731D" w:rsidRPr="00A96E7F">
        <w:rPr>
          <w:rFonts w:cstheme="minorHAnsi"/>
          <w:i/>
          <w:iCs/>
          <w:color w:val="000000" w:themeColor="text1"/>
          <w:sz w:val="22"/>
          <w:szCs w:val="22"/>
          <w:lang w:val="en-US"/>
        </w:rPr>
        <w:t xml:space="preserve"> </w:t>
      </w:r>
      <w:r w:rsidR="000C0C2B" w:rsidRPr="00A96E7F">
        <w:rPr>
          <w:rFonts w:cstheme="minorHAnsi"/>
          <w:i/>
          <w:iCs/>
          <w:sz w:val="22"/>
          <w:szCs w:val="22"/>
        </w:rPr>
        <w:t xml:space="preserve">informed </w:t>
      </w:r>
      <w:r w:rsidR="002B7ED2" w:rsidRPr="00A96E7F">
        <w:rPr>
          <w:rFonts w:cstheme="minorHAnsi"/>
          <w:i/>
          <w:iCs/>
          <w:sz w:val="22"/>
          <w:szCs w:val="22"/>
        </w:rPr>
        <w:t>by future social, economic and environmental imperatives in the face of</w:t>
      </w:r>
      <w:r w:rsidR="000C0C2B" w:rsidRPr="00A96E7F">
        <w:rPr>
          <w:rFonts w:cstheme="minorHAnsi"/>
          <w:i/>
          <w:iCs/>
          <w:sz w:val="22"/>
          <w:szCs w:val="22"/>
        </w:rPr>
        <w:t xml:space="preserve"> anticipated [inevitable]</w:t>
      </w:r>
      <w:r w:rsidR="002B7ED2" w:rsidRPr="00A96E7F">
        <w:rPr>
          <w:rFonts w:cstheme="minorHAnsi"/>
          <w:i/>
          <w:iCs/>
          <w:sz w:val="22"/>
          <w:szCs w:val="22"/>
        </w:rPr>
        <w:t xml:space="preserve"> </w:t>
      </w:r>
      <w:r w:rsidR="000C0C2B" w:rsidRPr="00A96E7F">
        <w:rPr>
          <w:rFonts w:cstheme="minorHAnsi"/>
          <w:i/>
          <w:iCs/>
          <w:sz w:val="22"/>
          <w:szCs w:val="22"/>
        </w:rPr>
        <w:t>increases in</w:t>
      </w:r>
      <w:r w:rsidR="002B7ED2" w:rsidRPr="00A96E7F">
        <w:rPr>
          <w:rFonts w:cstheme="minorHAnsi"/>
          <w:i/>
          <w:iCs/>
          <w:sz w:val="22"/>
          <w:szCs w:val="22"/>
        </w:rPr>
        <w:t xml:space="preserve"> </w:t>
      </w:r>
      <w:r w:rsidR="000251D6" w:rsidRPr="00A96E7F">
        <w:rPr>
          <w:rFonts w:cstheme="minorHAnsi"/>
          <w:i/>
          <w:iCs/>
          <w:sz w:val="22"/>
          <w:szCs w:val="22"/>
        </w:rPr>
        <w:t xml:space="preserve">local and global </w:t>
      </w:r>
      <w:r w:rsidR="002B7ED2" w:rsidRPr="00A96E7F">
        <w:rPr>
          <w:rFonts w:cstheme="minorHAnsi"/>
          <w:i/>
          <w:iCs/>
          <w:sz w:val="22"/>
          <w:szCs w:val="22"/>
        </w:rPr>
        <w:t xml:space="preserve">climatic variability. </w:t>
      </w:r>
    </w:p>
    <w:p w14:paraId="22305A91" w14:textId="77777777" w:rsidR="00984C13" w:rsidRDefault="00984C13" w:rsidP="00C557A0">
      <w:pPr>
        <w:rPr>
          <w:rFonts w:cstheme="minorHAnsi"/>
          <w:sz w:val="22"/>
          <w:szCs w:val="22"/>
        </w:rPr>
      </w:pPr>
    </w:p>
    <w:p w14:paraId="2610A99C" w14:textId="77777777" w:rsidR="00C96C89" w:rsidRDefault="00C96C89" w:rsidP="00C557A0">
      <w:pPr>
        <w:rPr>
          <w:rFonts w:cstheme="minorHAnsi"/>
          <w:color w:val="000000" w:themeColor="text1"/>
          <w:sz w:val="22"/>
          <w:szCs w:val="22"/>
          <w:lang w:val="en-US"/>
        </w:rPr>
      </w:pPr>
      <w:r>
        <w:rPr>
          <w:rFonts w:cstheme="minorHAnsi"/>
          <w:color w:val="000000" w:themeColor="text1"/>
          <w:sz w:val="22"/>
          <w:szCs w:val="22"/>
          <w:lang w:val="en-US"/>
        </w:rPr>
        <w:t xml:space="preserve">Accordingly, </w:t>
      </w:r>
      <w:r w:rsidRPr="003D36D7">
        <w:rPr>
          <w:rFonts w:cstheme="minorHAnsi"/>
          <w:color w:val="000000" w:themeColor="text1"/>
          <w:sz w:val="22"/>
          <w:szCs w:val="22"/>
          <w:lang w:val="en-US"/>
        </w:rPr>
        <w:t xml:space="preserve">WILI </w:t>
      </w:r>
      <w:r>
        <w:rPr>
          <w:rFonts w:cstheme="minorHAnsi"/>
          <w:color w:val="000000" w:themeColor="text1"/>
          <w:sz w:val="22"/>
          <w:szCs w:val="22"/>
          <w:lang w:val="en-US"/>
        </w:rPr>
        <w:t xml:space="preserve">seeks to evolve and </w:t>
      </w:r>
      <w:r>
        <w:rPr>
          <w:rFonts w:cstheme="minorHAnsi"/>
          <w:color w:val="000000" w:themeColor="text1"/>
          <w:sz w:val="22"/>
          <w:szCs w:val="22"/>
          <w:lang w:val="en-US"/>
        </w:rPr>
        <w:t>exist as</w:t>
      </w:r>
      <w:r w:rsidRPr="003D36D7">
        <w:rPr>
          <w:rFonts w:cstheme="minorHAnsi"/>
          <w:color w:val="000000" w:themeColor="text1"/>
          <w:sz w:val="22"/>
          <w:szCs w:val="22"/>
          <w:lang w:val="en-US"/>
        </w:rPr>
        <w:t xml:space="preserve"> a local and inclusive grassroots Initiative developed with and for regional stakeholders, including, land users, land owners, water users and water owners, industrial water users, intensive agriculture water users, </w:t>
      </w:r>
      <w:r>
        <w:rPr>
          <w:rFonts w:cstheme="minorHAnsi"/>
          <w:color w:val="000000" w:themeColor="text1"/>
          <w:sz w:val="22"/>
          <w:szCs w:val="22"/>
          <w:lang w:val="en-US"/>
        </w:rPr>
        <w:t xml:space="preserve">agricultural, mining and urban </w:t>
      </w:r>
      <w:r w:rsidRPr="003D36D7">
        <w:rPr>
          <w:rFonts w:cstheme="minorHAnsi"/>
          <w:color w:val="000000" w:themeColor="text1"/>
          <w:sz w:val="22"/>
          <w:szCs w:val="22"/>
          <w:lang w:val="en-US"/>
        </w:rPr>
        <w:t>communities and government at all levels</w:t>
      </w:r>
      <w:r>
        <w:rPr>
          <w:rFonts w:cstheme="minorHAnsi"/>
          <w:color w:val="000000" w:themeColor="text1"/>
          <w:sz w:val="22"/>
          <w:szCs w:val="22"/>
          <w:lang w:val="en-US"/>
        </w:rPr>
        <w:t xml:space="preserve">. </w:t>
      </w:r>
    </w:p>
    <w:p w14:paraId="1A7247CC" w14:textId="77777777" w:rsidR="00C96C89" w:rsidRDefault="00C96C89" w:rsidP="00C557A0">
      <w:pPr>
        <w:rPr>
          <w:rFonts w:cstheme="minorHAnsi"/>
          <w:color w:val="000000" w:themeColor="text1"/>
          <w:sz w:val="22"/>
          <w:szCs w:val="22"/>
          <w:lang w:val="en-US"/>
        </w:rPr>
      </w:pPr>
    </w:p>
    <w:p w14:paraId="3531B141" w14:textId="77777777" w:rsidR="00F64DC9" w:rsidRDefault="00C96C89" w:rsidP="00C557A0">
      <w:pPr>
        <w:rPr>
          <w:rFonts w:cstheme="minorHAnsi"/>
          <w:color w:val="000000" w:themeColor="text1"/>
          <w:sz w:val="22"/>
          <w:szCs w:val="22"/>
          <w:lang w:val="en-US"/>
        </w:rPr>
      </w:pPr>
      <w:r>
        <w:rPr>
          <w:rFonts w:cstheme="minorHAnsi"/>
          <w:color w:val="000000" w:themeColor="text1"/>
          <w:sz w:val="22"/>
          <w:szCs w:val="22"/>
          <w:lang w:val="en-US"/>
        </w:rPr>
        <w:t>The WILI community exists as</w:t>
      </w:r>
      <w:r>
        <w:rPr>
          <w:rFonts w:cstheme="minorHAnsi"/>
          <w:color w:val="000000" w:themeColor="text1"/>
          <w:sz w:val="22"/>
          <w:szCs w:val="22"/>
          <w:lang w:val="en-US"/>
        </w:rPr>
        <w:t xml:space="preserve"> a forum for constructive discussion</w:t>
      </w:r>
      <w:r>
        <w:rPr>
          <w:rFonts w:cstheme="minorHAnsi"/>
          <w:color w:val="000000" w:themeColor="text1"/>
          <w:sz w:val="22"/>
          <w:szCs w:val="22"/>
          <w:lang w:val="en-US"/>
        </w:rPr>
        <w:t xml:space="preserve"> </w:t>
      </w:r>
      <w:r>
        <w:rPr>
          <w:rFonts w:cstheme="minorHAnsi"/>
          <w:color w:val="000000" w:themeColor="text1"/>
          <w:sz w:val="22"/>
          <w:szCs w:val="22"/>
          <w:lang w:val="en-US"/>
        </w:rPr>
        <w:t>an</w:t>
      </w:r>
      <w:r>
        <w:rPr>
          <w:rFonts w:cstheme="minorHAnsi"/>
          <w:color w:val="000000" w:themeColor="text1"/>
          <w:sz w:val="22"/>
          <w:szCs w:val="22"/>
          <w:lang w:val="en-US"/>
        </w:rPr>
        <w:t>d</w:t>
      </w:r>
      <w:r w:rsidR="00F64DC9">
        <w:rPr>
          <w:rFonts w:cstheme="minorHAnsi"/>
          <w:color w:val="000000" w:themeColor="text1"/>
          <w:sz w:val="22"/>
          <w:szCs w:val="22"/>
          <w:lang w:val="en-US"/>
        </w:rPr>
        <w:t xml:space="preserve"> </w:t>
      </w:r>
      <w:r>
        <w:rPr>
          <w:rFonts w:cstheme="minorHAnsi"/>
          <w:color w:val="000000" w:themeColor="text1"/>
          <w:sz w:val="22"/>
          <w:szCs w:val="22"/>
          <w:lang w:val="en-US"/>
        </w:rPr>
        <w:t xml:space="preserve">collaboration </w:t>
      </w:r>
      <w:r w:rsidR="00F64DC9">
        <w:rPr>
          <w:rFonts w:cstheme="minorHAnsi"/>
          <w:color w:val="000000" w:themeColor="text1"/>
          <w:sz w:val="22"/>
          <w:szCs w:val="22"/>
          <w:lang w:val="en-US"/>
        </w:rPr>
        <w:t xml:space="preserve">which is focused on </w:t>
      </w:r>
      <w:r w:rsidRPr="003D36D7">
        <w:rPr>
          <w:rFonts w:cstheme="minorHAnsi"/>
          <w:color w:val="000000" w:themeColor="text1"/>
          <w:sz w:val="22"/>
          <w:szCs w:val="22"/>
          <w:lang w:val="en-US"/>
        </w:rPr>
        <w:t>creating a resilient and sustainable water future for everyone in the Upper Namoi region, particularly future generations, by enabling them to manage water in the landscapes they can control – from backyard to broadacre – and in so doing managing water in our regional landscapes</w:t>
      </w:r>
      <w:r w:rsidR="00F64DC9">
        <w:rPr>
          <w:rFonts w:cstheme="minorHAnsi"/>
          <w:color w:val="000000" w:themeColor="text1"/>
          <w:sz w:val="22"/>
          <w:szCs w:val="22"/>
          <w:lang w:val="en-US"/>
        </w:rPr>
        <w:t>.</w:t>
      </w:r>
    </w:p>
    <w:p w14:paraId="4DD01A6F" w14:textId="77777777" w:rsidR="00F64DC9" w:rsidRDefault="00F64DC9" w:rsidP="00C557A0">
      <w:pPr>
        <w:rPr>
          <w:rFonts w:cstheme="minorHAnsi"/>
          <w:color w:val="000000" w:themeColor="text1"/>
          <w:sz w:val="22"/>
          <w:szCs w:val="22"/>
          <w:lang w:val="en-US"/>
        </w:rPr>
      </w:pPr>
    </w:p>
    <w:p w14:paraId="46A9F1B0" w14:textId="4E69D9A9" w:rsidR="00984C13" w:rsidRDefault="00984C13" w:rsidP="00C557A0">
      <w:pPr>
        <w:rPr>
          <w:rFonts w:cstheme="minorHAnsi"/>
          <w:sz w:val="22"/>
          <w:szCs w:val="22"/>
        </w:rPr>
      </w:pPr>
      <w:r>
        <w:rPr>
          <w:rFonts w:cstheme="minorHAnsi"/>
          <w:sz w:val="22"/>
          <w:szCs w:val="22"/>
        </w:rPr>
        <w:t xml:space="preserve">WILI recognises that managing our </w:t>
      </w:r>
      <w:r>
        <w:rPr>
          <w:rFonts w:cstheme="minorHAnsi"/>
          <w:sz w:val="22"/>
          <w:szCs w:val="22"/>
        </w:rPr>
        <w:t>regional</w:t>
      </w:r>
      <w:r>
        <w:rPr>
          <w:rFonts w:cstheme="minorHAnsi"/>
          <w:sz w:val="22"/>
          <w:szCs w:val="22"/>
        </w:rPr>
        <w:t xml:space="preserve"> landscapes, whatever they be, with a focus on water resilience and sustainability is fundamental to any conceivable future in the Upper Namoi catchment and, further, that achieving </w:t>
      </w:r>
      <w:r w:rsidR="00F22897">
        <w:rPr>
          <w:rFonts w:cstheme="minorHAnsi"/>
          <w:sz w:val="22"/>
          <w:szCs w:val="22"/>
        </w:rPr>
        <w:t xml:space="preserve">mutually acceptable </w:t>
      </w:r>
      <w:r>
        <w:rPr>
          <w:rFonts w:cstheme="minorHAnsi"/>
          <w:sz w:val="22"/>
          <w:szCs w:val="22"/>
        </w:rPr>
        <w:t>outcomes will</w:t>
      </w:r>
      <w:r w:rsidR="00F22897">
        <w:rPr>
          <w:rFonts w:cstheme="minorHAnsi"/>
          <w:sz w:val="22"/>
          <w:szCs w:val="22"/>
        </w:rPr>
        <w:t xml:space="preserve"> only come from an individual and community led bottom up approach.</w:t>
      </w:r>
    </w:p>
    <w:p w14:paraId="06F817C2" w14:textId="77777777" w:rsidR="00850F31" w:rsidRDefault="00850F31" w:rsidP="00C557A0">
      <w:pPr>
        <w:rPr>
          <w:rFonts w:cstheme="minorHAnsi"/>
          <w:sz w:val="22"/>
          <w:szCs w:val="22"/>
        </w:rPr>
      </w:pPr>
    </w:p>
    <w:p w14:paraId="6628221E" w14:textId="732C290B" w:rsidR="00592D58" w:rsidRDefault="00850F31" w:rsidP="00C557A0">
      <w:pPr>
        <w:rPr>
          <w:rFonts w:cstheme="minorHAnsi"/>
          <w:sz w:val="22"/>
          <w:szCs w:val="22"/>
        </w:rPr>
      </w:pPr>
      <w:r>
        <w:rPr>
          <w:rFonts w:cstheme="minorHAnsi"/>
          <w:sz w:val="22"/>
          <w:szCs w:val="22"/>
        </w:rPr>
        <w:t xml:space="preserve">WILI recognises that </w:t>
      </w:r>
      <w:r w:rsidR="0016376A">
        <w:rPr>
          <w:rFonts w:cstheme="minorHAnsi"/>
          <w:sz w:val="22"/>
          <w:szCs w:val="22"/>
        </w:rPr>
        <w:t>its</w:t>
      </w:r>
      <w:r w:rsidR="000251D6" w:rsidRPr="003D36D7">
        <w:rPr>
          <w:rFonts w:cstheme="minorHAnsi"/>
          <w:sz w:val="22"/>
          <w:szCs w:val="22"/>
        </w:rPr>
        <w:t xml:space="preserve"> mission is to promote, </w:t>
      </w:r>
      <w:r w:rsidR="00984C13">
        <w:rPr>
          <w:rFonts w:cstheme="minorHAnsi"/>
          <w:sz w:val="22"/>
          <w:szCs w:val="22"/>
        </w:rPr>
        <w:t>facilitate</w:t>
      </w:r>
      <w:r w:rsidR="000251D6" w:rsidRPr="003D36D7">
        <w:rPr>
          <w:rFonts w:cstheme="minorHAnsi"/>
          <w:sz w:val="22"/>
          <w:szCs w:val="22"/>
        </w:rPr>
        <w:t xml:space="preserve"> and mobilise community </w:t>
      </w:r>
      <w:r w:rsidR="00984C13">
        <w:rPr>
          <w:rFonts w:cstheme="minorHAnsi"/>
          <w:sz w:val="22"/>
          <w:szCs w:val="22"/>
        </w:rPr>
        <w:t>engagement</w:t>
      </w:r>
      <w:r w:rsidR="000251D6" w:rsidRPr="003D36D7">
        <w:rPr>
          <w:rFonts w:cstheme="minorHAnsi"/>
          <w:sz w:val="22"/>
          <w:szCs w:val="22"/>
        </w:rPr>
        <w:t xml:space="preserve"> around our water in the face of this existential challenge.</w:t>
      </w:r>
      <w:r w:rsidR="0016376A">
        <w:rPr>
          <w:rFonts w:cstheme="minorHAnsi"/>
          <w:sz w:val="22"/>
          <w:szCs w:val="22"/>
        </w:rPr>
        <w:t xml:space="preserve"> </w:t>
      </w:r>
    </w:p>
    <w:p w14:paraId="40F70155" w14:textId="77777777" w:rsidR="00F22897" w:rsidRDefault="00F22897" w:rsidP="00C557A0">
      <w:pPr>
        <w:rPr>
          <w:rFonts w:cstheme="minorHAnsi"/>
          <w:sz w:val="22"/>
          <w:szCs w:val="22"/>
        </w:rPr>
      </w:pPr>
    </w:p>
    <w:p w14:paraId="571DC707" w14:textId="31AF444C" w:rsidR="009819A9" w:rsidRPr="00A56AF1" w:rsidRDefault="00F22897" w:rsidP="00C557A0">
      <w:pPr>
        <w:rPr>
          <w:rFonts w:cstheme="minorHAnsi"/>
          <w:b/>
          <w:bCs/>
          <w:sz w:val="22"/>
          <w:szCs w:val="22"/>
        </w:rPr>
      </w:pPr>
      <w:r w:rsidRPr="00F64DC9">
        <w:rPr>
          <w:rFonts w:cstheme="minorHAnsi"/>
          <w:b/>
          <w:bCs/>
          <w:sz w:val="22"/>
          <w:szCs w:val="22"/>
        </w:rPr>
        <w:t>WILI is seeking to expand its community with those who share in, endorse, accept or simply acknowledge the potential value of our Social Covenant.</w:t>
      </w:r>
    </w:p>
    <w:p w14:paraId="16E48C49" w14:textId="77777777" w:rsidR="00C702B6" w:rsidRPr="003D36D7" w:rsidRDefault="00C702B6">
      <w:pPr>
        <w:rPr>
          <w:rFonts w:cstheme="minorHAnsi"/>
          <w:color w:val="000000" w:themeColor="text1"/>
          <w:sz w:val="22"/>
          <w:szCs w:val="22"/>
          <w:lang w:val="en-US"/>
        </w:rPr>
      </w:pPr>
      <w:r w:rsidRPr="003D36D7">
        <w:rPr>
          <w:rFonts w:cstheme="minorHAnsi"/>
          <w:color w:val="000000" w:themeColor="text1"/>
          <w:sz w:val="22"/>
          <w:szCs w:val="22"/>
          <w:lang w:val="en-US"/>
        </w:rPr>
        <w:br w:type="page"/>
      </w:r>
    </w:p>
    <w:p w14:paraId="061D58B6" w14:textId="77777777" w:rsidR="0027065A" w:rsidRPr="00B878A6" w:rsidRDefault="0027065A" w:rsidP="0027065A">
      <w:pPr>
        <w:jc w:val="center"/>
        <w:rPr>
          <w:rFonts w:cstheme="minorHAnsi"/>
          <w:b/>
          <w:bCs/>
          <w:color w:val="000000" w:themeColor="text1"/>
          <w:sz w:val="36"/>
          <w:szCs w:val="36"/>
          <w:lang w:val="en-US"/>
        </w:rPr>
      </w:pPr>
      <w:r w:rsidRPr="00B878A6">
        <w:rPr>
          <w:rFonts w:cstheme="minorHAnsi"/>
          <w:b/>
          <w:bCs/>
          <w:color w:val="000000" w:themeColor="text1"/>
          <w:sz w:val="36"/>
          <w:szCs w:val="36"/>
          <w:lang w:val="en-US"/>
        </w:rPr>
        <w:lastRenderedPageBreak/>
        <w:t>OUR SOCIAL COVENANT</w:t>
      </w:r>
    </w:p>
    <w:p w14:paraId="2E382C8E" w14:textId="77777777" w:rsidR="00A56AF1" w:rsidRDefault="00A56AF1" w:rsidP="0027065A">
      <w:pPr>
        <w:jc w:val="center"/>
        <w:rPr>
          <w:rFonts w:cstheme="minorHAnsi"/>
          <w:b/>
          <w:bCs/>
          <w:color w:val="000000" w:themeColor="text1"/>
          <w:sz w:val="28"/>
          <w:szCs w:val="28"/>
          <w:lang w:val="en-US"/>
        </w:rPr>
      </w:pPr>
    </w:p>
    <w:p w14:paraId="1E27EE76" w14:textId="732B3AA1" w:rsidR="00A56AF1" w:rsidRPr="0027065A" w:rsidRDefault="0024711A" w:rsidP="0027065A">
      <w:pPr>
        <w:jc w:val="center"/>
        <w:rPr>
          <w:rFonts w:cstheme="minorHAnsi"/>
          <w:b/>
          <w:bCs/>
          <w:color w:val="000000" w:themeColor="text1"/>
          <w:sz w:val="28"/>
          <w:szCs w:val="28"/>
          <w:lang w:val="en-US"/>
        </w:rPr>
      </w:pPr>
      <w:r w:rsidRPr="00B27E96">
        <w:rPr>
          <w:rFonts w:cstheme="minorHAnsi"/>
          <w:color w:val="000000" w:themeColor="text1"/>
          <w:sz w:val="28"/>
          <w:szCs w:val="28"/>
          <w:lang w:val="en-US"/>
        </w:rPr>
        <w:t xml:space="preserve">This set of </w:t>
      </w:r>
      <w:r w:rsidR="00120FF8" w:rsidRPr="00B27E96">
        <w:rPr>
          <w:rFonts w:cstheme="minorHAnsi"/>
          <w:color w:val="000000" w:themeColor="text1"/>
          <w:sz w:val="28"/>
          <w:szCs w:val="28"/>
          <w:lang w:val="en-US"/>
        </w:rPr>
        <w:t xml:space="preserve">affirmations represents our compact </w:t>
      </w:r>
      <w:r w:rsidR="00B27E96" w:rsidRPr="00B27E96">
        <w:rPr>
          <w:rFonts w:cstheme="minorHAnsi"/>
          <w:color w:val="000000" w:themeColor="text1"/>
          <w:sz w:val="28"/>
          <w:szCs w:val="28"/>
          <w:lang w:val="en-US"/>
        </w:rPr>
        <w:t>with each other and the future</w:t>
      </w:r>
      <w:r w:rsidR="00B878A6">
        <w:rPr>
          <w:rFonts w:cstheme="minorHAnsi"/>
          <w:color w:val="000000" w:themeColor="text1"/>
          <w:sz w:val="28"/>
          <w:szCs w:val="28"/>
          <w:lang w:val="en-US"/>
        </w:rPr>
        <w:t xml:space="preserve">, as well as providing a </w:t>
      </w:r>
      <w:r w:rsidR="00B27E96" w:rsidRPr="00B27E96">
        <w:rPr>
          <w:rFonts w:cstheme="minorHAnsi"/>
          <w:color w:val="000000" w:themeColor="text1"/>
          <w:sz w:val="28"/>
          <w:szCs w:val="28"/>
          <w:lang w:val="en-US"/>
        </w:rPr>
        <w:t xml:space="preserve">guide </w:t>
      </w:r>
      <w:r w:rsidR="00B878A6">
        <w:rPr>
          <w:rFonts w:cstheme="minorHAnsi"/>
          <w:color w:val="000000" w:themeColor="text1"/>
          <w:sz w:val="28"/>
          <w:szCs w:val="28"/>
          <w:lang w:val="en-US"/>
        </w:rPr>
        <w:t xml:space="preserve">for </w:t>
      </w:r>
      <w:r w:rsidR="00B27E96" w:rsidRPr="00B27E96">
        <w:rPr>
          <w:rFonts w:cstheme="minorHAnsi"/>
          <w:color w:val="000000" w:themeColor="text1"/>
          <w:sz w:val="28"/>
          <w:szCs w:val="28"/>
          <w:lang w:val="en-US"/>
        </w:rPr>
        <w:t>engagement with the broader local, regional and external stakeholders</w:t>
      </w:r>
      <w:r w:rsidR="00A56AF1" w:rsidRPr="00B27E96">
        <w:rPr>
          <w:rFonts w:cstheme="minorHAnsi"/>
          <w:color w:val="000000" w:themeColor="text1"/>
          <w:sz w:val="28"/>
          <w:szCs w:val="28"/>
          <w:lang w:val="en-US"/>
        </w:rPr>
        <w:t xml:space="preserve">. Some </w:t>
      </w:r>
      <w:r w:rsidR="00120FF8" w:rsidRPr="00B27E96">
        <w:rPr>
          <w:rFonts w:cstheme="minorHAnsi"/>
          <w:color w:val="000000" w:themeColor="text1"/>
          <w:sz w:val="28"/>
          <w:szCs w:val="28"/>
          <w:lang w:val="en-US"/>
        </w:rPr>
        <w:t>of t</w:t>
      </w:r>
      <w:r w:rsidR="00B27E96" w:rsidRPr="00B27E96">
        <w:rPr>
          <w:rFonts w:cstheme="minorHAnsi"/>
          <w:color w:val="000000" w:themeColor="text1"/>
          <w:sz w:val="28"/>
          <w:szCs w:val="28"/>
          <w:lang w:val="en-US"/>
        </w:rPr>
        <w:t xml:space="preserve">hese affirmations </w:t>
      </w:r>
      <w:r w:rsidR="00A56AF1" w:rsidRPr="00B27E96">
        <w:rPr>
          <w:rFonts w:cstheme="minorHAnsi"/>
          <w:color w:val="000000" w:themeColor="text1"/>
          <w:sz w:val="28"/>
          <w:szCs w:val="28"/>
          <w:lang w:val="en-US"/>
        </w:rPr>
        <w:t xml:space="preserve">are factual. Some are aspirational. Some are specific to community or region. Some are passive. Some are active. Within our WILI community, all </w:t>
      </w:r>
      <w:r w:rsidR="00362E4C">
        <w:rPr>
          <w:rFonts w:cstheme="minorHAnsi"/>
          <w:color w:val="000000" w:themeColor="text1"/>
          <w:sz w:val="28"/>
          <w:szCs w:val="28"/>
          <w:lang w:val="en-US"/>
        </w:rPr>
        <w:t xml:space="preserve">affirmations and their interactions </w:t>
      </w:r>
      <w:r w:rsidR="00A56AF1" w:rsidRPr="00B27E96">
        <w:rPr>
          <w:rFonts w:cstheme="minorHAnsi"/>
          <w:color w:val="000000" w:themeColor="text1"/>
          <w:sz w:val="28"/>
          <w:szCs w:val="28"/>
          <w:lang w:val="en-US"/>
        </w:rPr>
        <w:t>are dynamic</w:t>
      </w:r>
      <w:r w:rsidR="00B878A6">
        <w:rPr>
          <w:rFonts w:cstheme="minorHAnsi"/>
          <w:color w:val="000000" w:themeColor="text1"/>
          <w:sz w:val="28"/>
          <w:szCs w:val="28"/>
          <w:lang w:val="en-US"/>
        </w:rPr>
        <w:t xml:space="preserve"> and embrace change</w:t>
      </w:r>
      <w:r w:rsidR="00F66C42">
        <w:rPr>
          <w:rFonts w:cstheme="minorHAnsi"/>
          <w:color w:val="000000" w:themeColor="text1"/>
          <w:sz w:val="28"/>
          <w:szCs w:val="28"/>
          <w:lang w:val="en-US"/>
        </w:rPr>
        <w:t>,</w:t>
      </w:r>
      <w:r w:rsidR="00A56AF1" w:rsidRPr="00B27E96">
        <w:rPr>
          <w:rFonts w:cstheme="minorHAnsi"/>
          <w:color w:val="000000" w:themeColor="text1"/>
          <w:sz w:val="28"/>
          <w:szCs w:val="28"/>
          <w:lang w:val="en-US"/>
        </w:rPr>
        <w:t xml:space="preserve"> as we cannot fail the future</w:t>
      </w:r>
      <w:r w:rsidR="00B27E96">
        <w:rPr>
          <w:rFonts w:cstheme="minorHAnsi"/>
          <w:b/>
          <w:bCs/>
          <w:color w:val="000000" w:themeColor="text1"/>
          <w:sz w:val="28"/>
          <w:szCs w:val="28"/>
          <w:lang w:val="en-US"/>
        </w:rPr>
        <w:t>.</w:t>
      </w:r>
    </w:p>
    <w:p w14:paraId="07535DE0" w14:textId="77777777" w:rsidR="0027065A" w:rsidRDefault="0027065A" w:rsidP="00C557A0">
      <w:pPr>
        <w:rPr>
          <w:rFonts w:cstheme="minorHAnsi"/>
          <w:color w:val="000000" w:themeColor="text1"/>
          <w:sz w:val="22"/>
          <w:szCs w:val="22"/>
          <w:lang w:val="en-US"/>
        </w:rPr>
      </w:pPr>
    </w:p>
    <w:p w14:paraId="5DF98C47" w14:textId="32EE2B42" w:rsidR="004E2D7E" w:rsidRDefault="009758F3" w:rsidP="00C557A0">
      <w:pPr>
        <w:pStyle w:val="ListParagraph"/>
        <w:numPr>
          <w:ilvl w:val="0"/>
          <w:numId w:val="33"/>
        </w:numPr>
        <w:rPr>
          <w:rFonts w:cstheme="minorHAnsi"/>
          <w:color w:val="000000" w:themeColor="text1"/>
          <w:lang w:val="en-US"/>
        </w:rPr>
      </w:pPr>
      <w:r>
        <w:rPr>
          <w:rFonts w:cstheme="minorHAnsi"/>
          <w:color w:val="000000" w:themeColor="text1"/>
          <w:lang w:val="en-US"/>
        </w:rPr>
        <w:t>WILI is not a</w:t>
      </w:r>
      <w:r w:rsidR="00362E4C">
        <w:rPr>
          <w:rFonts w:cstheme="minorHAnsi"/>
          <w:color w:val="000000" w:themeColor="text1"/>
          <w:lang w:val="en-US"/>
        </w:rPr>
        <w:t>n advocate or</w:t>
      </w:r>
      <w:r>
        <w:rPr>
          <w:rFonts w:cstheme="minorHAnsi"/>
          <w:color w:val="000000" w:themeColor="text1"/>
          <w:lang w:val="en-US"/>
        </w:rPr>
        <w:t xml:space="preserve"> representative of any </w:t>
      </w:r>
      <w:r w:rsidR="004E2D7E">
        <w:rPr>
          <w:rFonts w:cstheme="minorHAnsi"/>
          <w:color w:val="000000" w:themeColor="text1"/>
          <w:lang w:val="en-US"/>
        </w:rPr>
        <w:t xml:space="preserve">individual </w:t>
      </w:r>
      <w:r>
        <w:rPr>
          <w:rFonts w:cstheme="minorHAnsi"/>
          <w:color w:val="000000" w:themeColor="text1"/>
          <w:lang w:val="en-US"/>
        </w:rPr>
        <w:t xml:space="preserve">view </w:t>
      </w:r>
      <w:r w:rsidR="004E2D7E">
        <w:rPr>
          <w:rFonts w:cstheme="minorHAnsi"/>
          <w:color w:val="000000" w:themeColor="text1"/>
          <w:lang w:val="en-US"/>
        </w:rPr>
        <w:t xml:space="preserve">or stakeholder; it represents our water, those waters which fall within our Upper Namoi catchment and flow over or through our multitudinous landscapes. </w:t>
      </w:r>
    </w:p>
    <w:p w14:paraId="0FD3F2C5" w14:textId="2382AFEF" w:rsidR="004E2D7E" w:rsidRDefault="004E2D7E" w:rsidP="00C557A0">
      <w:pPr>
        <w:pStyle w:val="ListParagraph"/>
        <w:numPr>
          <w:ilvl w:val="0"/>
          <w:numId w:val="33"/>
        </w:numPr>
        <w:rPr>
          <w:rFonts w:cstheme="minorHAnsi"/>
          <w:color w:val="000000" w:themeColor="text1"/>
          <w:lang w:val="en-US"/>
        </w:rPr>
      </w:pPr>
      <w:r>
        <w:rPr>
          <w:rFonts w:cstheme="minorHAnsi"/>
          <w:color w:val="000000" w:themeColor="text1"/>
          <w:lang w:val="en-US"/>
        </w:rPr>
        <w:t>We seek to facilitate and foster a community of practice around our water in which all members of our community can participate and engage in decisions relating to our water</w:t>
      </w:r>
      <w:r w:rsidR="00362E4C">
        <w:rPr>
          <w:rFonts w:cstheme="minorHAnsi"/>
          <w:color w:val="000000" w:themeColor="text1"/>
          <w:lang w:val="en-US"/>
        </w:rPr>
        <w:t xml:space="preserve"> in the context of a general principle – optimising water resilience and sustainability for our whole Upper Namoi community in an uncertain climate future</w:t>
      </w:r>
      <w:r>
        <w:rPr>
          <w:rFonts w:cstheme="minorHAnsi"/>
          <w:color w:val="000000" w:themeColor="text1"/>
          <w:lang w:val="en-US"/>
        </w:rPr>
        <w:t>.</w:t>
      </w:r>
    </w:p>
    <w:p w14:paraId="3FFDAB26" w14:textId="0D0CBF7D" w:rsidR="004829D7" w:rsidRDefault="004829D7" w:rsidP="00C557A0">
      <w:pPr>
        <w:pStyle w:val="ListParagraph"/>
        <w:numPr>
          <w:ilvl w:val="0"/>
          <w:numId w:val="33"/>
        </w:numPr>
        <w:rPr>
          <w:rFonts w:cstheme="minorHAnsi"/>
          <w:color w:val="000000" w:themeColor="text1"/>
          <w:lang w:val="en-US"/>
        </w:rPr>
      </w:pPr>
      <w:r>
        <w:rPr>
          <w:rFonts w:cstheme="minorHAnsi"/>
          <w:color w:val="000000" w:themeColor="text1"/>
          <w:lang w:val="en-US"/>
        </w:rPr>
        <w:t>Our primary tools are community consultation and education to create awareness of the issues around our water and, as relevant, the capacity to participate in resolving those issues. It is a truism that unless you understand an issue you cannot address it.</w:t>
      </w:r>
    </w:p>
    <w:p w14:paraId="32AEF15D" w14:textId="7CC656D8" w:rsidR="004829D7" w:rsidRDefault="004829D7" w:rsidP="00C557A0">
      <w:pPr>
        <w:pStyle w:val="ListParagraph"/>
        <w:numPr>
          <w:ilvl w:val="0"/>
          <w:numId w:val="33"/>
        </w:numPr>
        <w:rPr>
          <w:rFonts w:cstheme="minorHAnsi"/>
          <w:color w:val="000000" w:themeColor="text1"/>
          <w:lang w:val="en-US"/>
        </w:rPr>
      </w:pPr>
      <w:r>
        <w:rPr>
          <w:rFonts w:cstheme="minorHAnsi"/>
          <w:color w:val="000000" w:themeColor="text1"/>
          <w:lang w:val="en-US"/>
        </w:rPr>
        <w:t xml:space="preserve">Recognising the diversity and strength of views </w:t>
      </w:r>
      <w:r w:rsidR="004A447A">
        <w:rPr>
          <w:rFonts w:cstheme="minorHAnsi"/>
          <w:color w:val="000000" w:themeColor="text1"/>
          <w:lang w:val="en-US"/>
        </w:rPr>
        <w:t xml:space="preserve">regarding management of </w:t>
      </w:r>
      <w:r>
        <w:rPr>
          <w:rFonts w:cstheme="minorHAnsi"/>
          <w:color w:val="000000" w:themeColor="text1"/>
          <w:lang w:val="en-US"/>
        </w:rPr>
        <w:t xml:space="preserve">our water, </w:t>
      </w:r>
      <w:r w:rsidR="004A447A">
        <w:rPr>
          <w:rFonts w:cstheme="minorHAnsi"/>
          <w:color w:val="000000" w:themeColor="text1"/>
          <w:lang w:val="en-US"/>
        </w:rPr>
        <w:t>our currency is inclusion and respect for all stakeholders and views.</w:t>
      </w:r>
    </w:p>
    <w:p w14:paraId="70F5A40B" w14:textId="04B8A731" w:rsidR="002F6C0F" w:rsidRDefault="00B878A6" w:rsidP="00C557A0">
      <w:pPr>
        <w:pStyle w:val="ListParagraph"/>
        <w:numPr>
          <w:ilvl w:val="0"/>
          <w:numId w:val="33"/>
        </w:numPr>
        <w:rPr>
          <w:rFonts w:cstheme="minorHAnsi"/>
          <w:color w:val="000000" w:themeColor="text1"/>
          <w:lang w:val="en-US"/>
        </w:rPr>
      </w:pPr>
      <w:r>
        <w:rPr>
          <w:rFonts w:cstheme="minorHAnsi"/>
          <w:color w:val="000000" w:themeColor="text1"/>
          <w:lang w:val="en-US"/>
        </w:rPr>
        <w:t>The water which falls in our Upper Namoi catchment is existential for all of us who live, work and play</w:t>
      </w:r>
      <w:r w:rsidR="002F6C0F">
        <w:rPr>
          <w:rFonts w:cstheme="minorHAnsi"/>
          <w:color w:val="000000" w:themeColor="text1"/>
          <w:lang w:val="en-US"/>
        </w:rPr>
        <w:t xml:space="preserve"> in this </w:t>
      </w:r>
      <w:r w:rsidR="004D1E2C">
        <w:rPr>
          <w:rFonts w:cstheme="minorHAnsi"/>
          <w:color w:val="000000" w:themeColor="text1"/>
          <w:lang w:val="en-US"/>
        </w:rPr>
        <w:t>region,</w:t>
      </w:r>
      <w:r w:rsidR="002F6C0F">
        <w:rPr>
          <w:rFonts w:cstheme="minorHAnsi"/>
          <w:color w:val="000000" w:themeColor="text1"/>
          <w:lang w:val="en-US"/>
        </w:rPr>
        <w:t xml:space="preserve"> individuals, organisations and environment alike.</w:t>
      </w:r>
    </w:p>
    <w:p w14:paraId="36B10F81" w14:textId="39B1E4B6" w:rsidR="00A72F4F" w:rsidRDefault="00321990" w:rsidP="00A72F4F">
      <w:pPr>
        <w:pStyle w:val="ListParagraph"/>
        <w:numPr>
          <w:ilvl w:val="0"/>
          <w:numId w:val="33"/>
        </w:numPr>
        <w:rPr>
          <w:rFonts w:cstheme="minorHAnsi"/>
          <w:color w:val="000000" w:themeColor="text1"/>
          <w:lang w:val="en-US"/>
        </w:rPr>
      </w:pPr>
      <w:r>
        <w:rPr>
          <w:rFonts w:cstheme="minorHAnsi"/>
          <w:color w:val="000000" w:themeColor="text1"/>
          <w:lang w:val="en-US"/>
        </w:rPr>
        <w:t xml:space="preserve">The future climate impacts on rain fall and water availability in the Upper Namoi are uncertain, with the most current science predicting drying and increasing volatility for our region. </w:t>
      </w:r>
      <w:r w:rsidR="00A72F4F">
        <w:rPr>
          <w:rFonts w:cstheme="minorHAnsi"/>
          <w:color w:val="000000" w:themeColor="text1"/>
          <w:lang w:val="en-US"/>
        </w:rPr>
        <w:t xml:space="preserve">WILI accepts this, and the historical cycle of wet and dry periods, as a baseline for our future water management </w:t>
      </w:r>
      <w:r w:rsidR="00A72F4F" w:rsidRPr="00A72F4F">
        <w:rPr>
          <w:rFonts w:cstheme="minorHAnsi"/>
          <w:color w:val="000000" w:themeColor="text1"/>
          <w:lang w:val="en-US"/>
        </w:rPr>
        <w:t xml:space="preserve">on the principle that we should not gamble with </w:t>
      </w:r>
      <w:r w:rsidR="00A72F4F">
        <w:rPr>
          <w:rFonts w:cstheme="minorHAnsi"/>
          <w:color w:val="000000" w:themeColor="text1"/>
          <w:lang w:val="en-US"/>
        </w:rPr>
        <w:t>the rights of future generations in our region.</w:t>
      </w:r>
    </w:p>
    <w:p w14:paraId="64C82D3E" w14:textId="24338341" w:rsidR="007E23F5" w:rsidRPr="00A72F4F" w:rsidRDefault="00A72F4F" w:rsidP="00A72F4F">
      <w:pPr>
        <w:pStyle w:val="ListParagraph"/>
        <w:numPr>
          <w:ilvl w:val="0"/>
          <w:numId w:val="33"/>
        </w:numPr>
        <w:rPr>
          <w:rFonts w:cstheme="minorHAnsi"/>
          <w:color w:val="000000" w:themeColor="text1"/>
          <w:lang w:val="en-US"/>
        </w:rPr>
      </w:pPr>
      <w:r>
        <w:rPr>
          <w:rFonts w:cstheme="minorHAnsi"/>
          <w:color w:val="000000" w:themeColor="text1"/>
          <w:lang w:val="en-US"/>
        </w:rPr>
        <w:t xml:space="preserve">Irrespective of climate trends, or individual views on those trends, optimum </w:t>
      </w:r>
      <w:r w:rsidR="007E23F5" w:rsidRPr="00A72F4F">
        <w:rPr>
          <w:rFonts w:cstheme="minorHAnsi"/>
          <w:color w:val="000000" w:themeColor="text1"/>
          <w:lang w:val="en-US"/>
        </w:rPr>
        <w:t xml:space="preserve">water management is </w:t>
      </w:r>
      <w:r>
        <w:rPr>
          <w:rFonts w:cstheme="minorHAnsi"/>
          <w:color w:val="000000" w:themeColor="text1"/>
          <w:lang w:val="en-US"/>
        </w:rPr>
        <w:t>optimum</w:t>
      </w:r>
      <w:r w:rsidR="007E23F5" w:rsidRPr="00A72F4F">
        <w:rPr>
          <w:rFonts w:cstheme="minorHAnsi"/>
          <w:color w:val="000000" w:themeColor="text1"/>
          <w:lang w:val="en-US"/>
        </w:rPr>
        <w:t xml:space="preserve"> land management</w:t>
      </w:r>
      <w:r>
        <w:rPr>
          <w:rFonts w:cstheme="minorHAnsi"/>
          <w:color w:val="000000" w:themeColor="text1"/>
          <w:lang w:val="en-US"/>
        </w:rPr>
        <w:t>; socially, economically and environmentally</w:t>
      </w:r>
      <w:r w:rsidR="009A30D0">
        <w:rPr>
          <w:rFonts w:cstheme="minorHAnsi"/>
          <w:color w:val="000000" w:themeColor="text1"/>
          <w:lang w:val="en-US"/>
        </w:rPr>
        <w:t>.</w:t>
      </w:r>
    </w:p>
    <w:p w14:paraId="69D34BD1" w14:textId="47D605E8" w:rsidR="007E23F5" w:rsidRDefault="007E23F5" w:rsidP="00C557A0">
      <w:pPr>
        <w:pStyle w:val="ListParagraph"/>
        <w:numPr>
          <w:ilvl w:val="0"/>
          <w:numId w:val="33"/>
        </w:numPr>
        <w:rPr>
          <w:rFonts w:cstheme="minorHAnsi"/>
          <w:color w:val="000000" w:themeColor="text1"/>
          <w:lang w:val="en-US"/>
        </w:rPr>
      </w:pPr>
      <w:r>
        <w:rPr>
          <w:rFonts w:cstheme="minorHAnsi"/>
          <w:color w:val="000000" w:themeColor="text1"/>
          <w:lang w:val="en-US"/>
        </w:rPr>
        <w:t xml:space="preserve">Our landscapes have the greatest potential within our means, individually and collectively, </w:t>
      </w:r>
      <w:r w:rsidR="00321990">
        <w:rPr>
          <w:rFonts w:cstheme="minorHAnsi"/>
          <w:color w:val="000000" w:themeColor="text1"/>
          <w:lang w:val="en-US"/>
        </w:rPr>
        <w:t>to store water and optimise water residence</w:t>
      </w:r>
      <w:r w:rsidR="00F66C42">
        <w:rPr>
          <w:rFonts w:cstheme="minorHAnsi"/>
          <w:color w:val="000000" w:themeColor="text1"/>
          <w:lang w:val="en-US"/>
        </w:rPr>
        <w:t xml:space="preserve"> in our catchment</w:t>
      </w:r>
      <w:r w:rsidR="004829D7">
        <w:rPr>
          <w:rFonts w:cstheme="minorHAnsi"/>
          <w:color w:val="000000" w:themeColor="text1"/>
          <w:lang w:val="en-US"/>
        </w:rPr>
        <w:t>,</w:t>
      </w:r>
      <w:r w:rsidR="00F66C42">
        <w:rPr>
          <w:rFonts w:cstheme="minorHAnsi"/>
          <w:color w:val="000000" w:themeColor="text1"/>
          <w:lang w:val="en-US"/>
        </w:rPr>
        <w:t xml:space="preserve"> th</w:t>
      </w:r>
      <w:r w:rsidR="004829D7">
        <w:rPr>
          <w:rFonts w:cstheme="minorHAnsi"/>
          <w:color w:val="000000" w:themeColor="text1"/>
          <w:lang w:val="en-US"/>
        </w:rPr>
        <w:t>us</w:t>
      </w:r>
      <w:r w:rsidR="00F66C42">
        <w:rPr>
          <w:rFonts w:cstheme="minorHAnsi"/>
          <w:color w:val="000000" w:themeColor="text1"/>
          <w:lang w:val="en-US"/>
        </w:rPr>
        <w:t xml:space="preserve"> promoting resilience</w:t>
      </w:r>
      <w:r w:rsidR="00321990">
        <w:rPr>
          <w:rFonts w:cstheme="minorHAnsi"/>
          <w:color w:val="000000" w:themeColor="text1"/>
          <w:lang w:val="en-US"/>
        </w:rPr>
        <w:t xml:space="preserve"> and sustainability.</w:t>
      </w:r>
    </w:p>
    <w:p w14:paraId="6E041FC0" w14:textId="38AE0564" w:rsidR="00F31EDB" w:rsidRDefault="00AE368D" w:rsidP="00F31EDB">
      <w:pPr>
        <w:pStyle w:val="ListParagraph"/>
        <w:numPr>
          <w:ilvl w:val="0"/>
          <w:numId w:val="33"/>
        </w:numPr>
        <w:rPr>
          <w:rFonts w:cstheme="minorHAnsi"/>
          <w:color w:val="000000" w:themeColor="text1"/>
          <w:lang w:val="en-US"/>
        </w:rPr>
      </w:pPr>
      <w:r>
        <w:rPr>
          <w:rFonts w:cstheme="minorHAnsi"/>
          <w:color w:val="000000" w:themeColor="text1"/>
          <w:lang w:val="en-US"/>
        </w:rPr>
        <w:t>The impacts of historical land use and land modifications in our region have and continue to impact on water</w:t>
      </w:r>
      <w:r w:rsidR="00F31EDB">
        <w:rPr>
          <w:rFonts w:cstheme="minorHAnsi"/>
          <w:color w:val="000000" w:themeColor="text1"/>
          <w:lang w:val="en-US"/>
        </w:rPr>
        <w:t xml:space="preserve"> flows over an</w:t>
      </w:r>
      <w:r w:rsidR="00F31EDB" w:rsidRPr="00F31EDB">
        <w:rPr>
          <w:rFonts w:cstheme="minorHAnsi"/>
          <w:color w:val="000000" w:themeColor="text1"/>
          <w:lang w:val="en-US"/>
        </w:rPr>
        <w:t xml:space="preserve">d through our regional landscapes, </w:t>
      </w:r>
      <w:r w:rsidR="00F31EDB">
        <w:rPr>
          <w:rFonts w:cstheme="minorHAnsi"/>
          <w:color w:val="000000" w:themeColor="text1"/>
          <w:lang w:val="en-US"/>
        </w:rPr>
        <w:t>in terms of velocity, quality,</w:t>
      </w:r>
      <w:r w:rsidR="00F31EDB" w:rsidRPr="00F31EDB">
        <w:rPr>
          <w:rFonts w:cstheme="minorHAnsi"/>
          <w:color w:val="000000" w:themeColor="text1"/>
          <w:lang w:val="en-US"/>
        </w:rPr>
        <w:t xml:space="preserve"> availability and storage of water in our landscapes. </w:t>
      </w:r>
    </w:p>
    <w:p w14:paraId="2D210D8E" w14:textId="4DDB381A" w:rsidR="002F6C0F" w:rsidRPr="00F31EDB" w:rsidRDefault="00AE368D" w:rsidP="00F31EDB">
      <w:pPr>
        <w:pStyle w:val="ListParagraph"/>
        <w:numPr>
          <w:ilvl w:val="0"/>
          <w:numId w:val="33"/>
        </w:numPr>
        <w:rPr>
          <w:rFonts w:cstheme="minorHAnsi"/>
          <w:color w:val="000000" w:themeColor="text1"/>
          <w:lang w:val="en-US"/>
        </w:rPr>
      </w:pPr>
      <w:r w:rsidRPr="00F31EDB">
        <w:rPr>
          <w:rFonts w:cstheme="minorHAnsi"/>
          <w:color w:val="000000" w:themeColor="text1"/>
          <w:lang w:val="en-US"/>
        </w:rPr>
        <w:t xml:space="preserve"> </w:t>
      </w:r>
      <w:r w:rsidR="002F6C0F" w:rsidRPr="00F31EDB">
        <w:rPr>
          <w:rFonts w:cstheme="minorHAnsi"/>
          <w:color w:val="000000" w:themeColor="text1"/>
          <w:lang w:val="en-US"/>
        </w:rPr>
        <w:t>How each and every one of us uses and manages that water in our landscapes, whether at surface and within our soils, can and does impact on the quantity, quality and security of water available to each and every one of us.</w:t>
      </w:r>
    </w:p>
    <w:p w14:paraId="00D0A5D2" w14:textId="3AAC9840" w:rsidR="004D1E2C" w:rsidRDefault="002F6C0F" w:rsidP="00C557A0">
      <w:pPr>
        <w:pStyle w:val="ListParagraph"/>
        <w:numPr>
          <w:ilvl w:val="0"/>
          <w:numId w:val="33"/>
        </w:numPr>
        <w:rPr>
          <w:rFonts w:cstheme="minorHAnsi"/>
          <w:color w:val="000000" w:themeColor="text1"/>
          <w:lang w:val="en-US"/>
        </w:rPr>
      </w:pPr>
      <w:r>
        <w:rPr>
          <w:rFonts w:cstheme="minorHAnsi"/>
          <w:color w:val="000000" w:themeColor="text1"/>
          <w:lang w:val="en-US"/>
        </w:rPr>
        <w:t xml:space="preserve">The water which flows over and through our landscapes is </w:t>
      </w:r>
      <w:r w:rsidR="004D1E2C">
        <w:rPr>
          <w:rFonts w:cstheme="minorHAnsi"/>
          <w:color w:val="000000" w:themeColor="text1"/>
          <w:lang w:val="en-US"/>
        </w:rPr>
        <w:t>a shared asset belonging to our community and all those</w:t>
      </w:r>
      <w:r w:rsidR="00EF333F">
        <w:rPr>
          <w:rFonts w:cstheme="minorHAnsi"/>
          <w:color w:val="000000" w:themeColor="text1"/>
          <w:lang w:val="en-US"/>
        </w:rPr>
        <w:t xml:space="preserve"> who rely on it for existence</w:t>
      </w:r>
      <w:r w:rsidR="004D1E2C">
        <w:rPr>
          <w:rFonts w:cstheme="minorHAnsi"/>
          <w:color w:val="000000" w:themeColor="text1"/>
          <w:lang w:val="en-US"/>
        </w:rPr>
        <w:t xml:space="preserve"> both now and in the future, whether</w:t>
      </w:r>
      <w:r w:rsidR="00EF333F">
        <w:rPr>
          <w:rFonts w:cstheme="minorHAnsi"/>
          <w:color w:val="000000" w:themeColor="text1"/>
          <w:lang w:val="en-US"/>
        </w:rPr>
        <w:t xml:space="preserve"> that water</w:t>
      </w:r>
      <w:r w:rsidR="004D1E2C">
        <w:rPr>
          <w:rFonts w:cstheme="minorHAnsi"/>
          <w:color w:val="000000" w:themeColor="text1"/>
          <w:lang w:val="en-US"/>
        </w:rPr>
        <w:t xml:space="preserve"> is currently</w:t>
      </w:r>
      <w:r w:rsidR="00B42424">
        <w:rPr>
          <w:rFonts w:cstheme="minorHAnsi"/>
          <w:color w:val="000000" w:themeColor="text1"/>
          <w:lang w:val="en-US"/>
        </w:rPr>
        <w:t xml:space="preserve"> regulated or </w:t>
      </w:r>
      <w:r w:rsidR="004D1E2C">
        <w:rPr>
          <w:rFonts w:cstheme="minorHAnsi"/>
          <w:color w:val="000000" w:themeColor="text1"/>
          <w:lang w:val="en-US"/>
        </w:rPr>
        <w:t xml:space="preserve"> allocated or not.</w:t>
      </w:r>
    </w:p>
    <w:p w14:paraId="133C7BB3" w14:textId="109634E3" w:rsidR="00922D63" w:rsidRDefault="00922D63" w:rsidP="00C557A0">
      <w:pPr>
        <w:pStyle w:val="ListParagraph"/>
        <w:numPr>
          <w:ilvl w:val="0"/>
          <w:numId w:val="33"/>
        </w:numPr>
        <w:rPr>
          <w:rFonts w:cstheme="minorHAnsi"/>
          <w:color w:val="000000" w:themeColor="text1"/>
          <w:lang w:val="en-US"/>
        </w:rPr>
      </w:pPr>
      <w:r>
        <w:rPr>
          <w:rFonts w:cstheme="minorHAnsi"/>
          <w:color w:val="000000" w:themeColor="text1"/>
          <w:lang w:val="en-US"/>
        </w:rPr>
        <w:lastRenderedPageBreak/>
        <w:t>Social, ecological and economic imperatives and trends into the future will inevitability create changing demands and management issues relating to our water</w:t>
      </w:r>
      <w:r w:rsidR="007E23F5">
        <w:rPr>
          <w:rFonts w:cstheme="minorHAnsi"/>
          <w:color w:val="000000" w:themeColor="text1"/>
          <w:lang w:val="en-US"/>
        </w:rPr>
        <w:t xml:space="preserve">. In and of themselves, these community drivers are natural and need to be </w:t>
      </w:r>
      <w:r w:rsidR="00F66C42">
        <w:rPr>
          <w:rFonts w:cstheme="minorHAnsi"/>
          <w:color w:val="000000" w:themeColor="text1"/>
          <w:lang w:val="en-US"/>
        </w:rPr>
        <w:t>weighed</w:t>
      </w:r>
      <w:r w:rsidR="007E23F5">
        <w:rPr>
          <w:rFonts w:cstheme="minorHAnsi"/>
          <w:color w:val="000000" w:themeColor="text1"/>
          <w:lang w:val="en-US"/>
        </w:rPr>
        <w:t xml:space="preserve"> against future water resilience and sustainability</w:t>
      </w:r>
    </w:p>
    <w:p w14:paraId="32C33269" w14:textId="7D96F708" w:rsidR="00922D63" w:rsidRPr="007E23F5" w:rsidRDefault="00B42424" w:rsidP="007E23F5">
      <w:pPr>
        <w:pStyle w:val="ListParagraph"/>
        <w:numPr>
          <w:ilvl w:val="0"/>
          <w:numId w:val="33"/>
        </w:numPr>
        <w:rPr>
          <w:rFonts w:cstheme="minorHAnsi"/>
          <w:color w:val="000000" w:themeColor="text1"/>
          <w:lang w:val="en-US"/>
        </w:rPr>
      </w:pPr>
      <w:r>
        <w:rPr>
          <w:rFonts w:cstheme="minorHAnsi"/>
          <w:color w:val="000000" w:themeColor="text1"/>
          <w:lang w:val="en-US"/>
        </w:rPr>
        <w:t xml:space="preserve">The ongoing and future management of our water is a matter for active engagement and </w:t>
      </w:r>
      <w:r w:rsidR="00922D63">
        <w:rPr>
          <w:rFonts w:cstheme="minorHAnsi"/>
          <w:color w:val="000000" w:themeColor="text1"/>
          <w:lang w:val="en-US"/>
        </w:rPr>
        <w:t>consent</w:t>
      </w:r>
      <w:r>
        <w:rPr>
          <w:rFonts w:cstheme="minorHAnsi"/>
          <w:color w:val="000000" w:themeColor="text1"/>
          <w:lang w:val="en-US"/>
        </w:rPr>
        <w:t xml:space="preserve"> to the greatest extent practicable with the Upper Namoi community</w:t>
      </w:r>
      <w:r w:rsidR="009758F3">
        <w:rPr>
          <w:rFonts w:cstheme="minorHAnsi"/>
          <w:color w:val="000000" w:themeColor="text1"/>
          <w:lang w:val="en-US"/>
        </w:rPr>
        <w:t>.</w:t>
      </w:r>
      <w:r w:rsidR="00922D63">
        <w:rPr>
          <w:rFonts w:cstheme="minorHAnsi"/>
          <w:color w:val="000000" w:themeColor="text1"/>
          <w:lang w:val="en-US"/>
        </w:rPr>
        <w:t xml:space="preserve"> Prior and informed community consent</w:t>
      </w:r>
      <w:r w:rsidR="007E23F5">
        <w:rPr>
          <w:rFonts w:cstheme="minorHAnsi"/>
          <w:color w:val="000000" w:themeColor="text1"/>
          <w:lang w:val="en-US"/>
        </w:rPr>
        <w:t xml:space="preserve"> is an ideal goal. </w:t>
      </w:r>
    </w:p>
    <w:p w14:paraId="70290203" w14:textId="5E47FC87" w:rsidR="009758F3" w:rsidRPr="009758F3" w:rsidRDefault="009758F3" w:rsidP="009758F3">
      <w:pPr>
        <w:pStyle w:val="ListParagraph"/>
        <w:numPr>
          <w:ilvl w:val="0"/>
          <w:numId w:val="33"/>
        </w:numPr>
        <w:rPr>
          <w:rFonts w:cstheme="minorHAnsi"/>
          <w:color w:val="000000" w:themeColor="text1"/>
          <w:lang w:val="en-US"/>
        </w:rPr>
      </w:pPr>
      <w:r w:rsidRPr="009758F3">
        <w:rPr>
          <w:rFonts w:cstheme="minorHAnsi"/>
          <w:color w:val="000000" w:themeColor="text1"/>
          <w:lang w:val="en-US"/>
        </w:rPr>
        <w:t xml:space="preserve">As a general principle, no Upper Namoi </w:t>
      </w:r>
      <w:r w:rsidRPr="009758F3">
        <w:rPr>
          <w:rFonts w:cstheme="minorHAnsi"/>
          <w:color w:val="000000" w:themeColor="text1"/>
          <w:lang w:val="en-US"/>
        </w:rPr>
        <w:t>regional stakeholder</w:t>
      </w:r>
      <w:r w:rsidRPr="009758F3">
        <w:rPr>
          <w:rFonts w:cstheme="minorHAnsi"/>
          <w:color w:val="000000" w:themeColor="text1"/>
          <w:lang w:val="en-US"/>
        </w:rPr>
        <w:t>, individual, organisation or community,</w:t>
      </w:r>
      <w:r w:rsidRPr="009758F3">
        <w:rPr>
          <w:rFonts w:cstheme="minorHAnsi"/>
          <w:color w:val="000000" w:themeColor="text1"/>
          <w:lang w:val="en-US"/>
        </w:rPr>
        <w:t xml:space="preserve"> should be </w:t>
      </w:r>
      <w:r w:rsidRPr="009758F3">
        <w:rPr>
          <w:rFonts w:cstheme="minorHAnsi"/>
          <w:color w:val="000000" w:themeColor="text1"/>
          <w:lang w:val="en-US"/>
        </w:rPr>
        <w:t xml:space="preserve">rendered </w:t>
      </w:r>
      <w:r w:rsidRPr="009758F3">
        <w:rPr>
          <w:rFonts w:cstheme="minorHAnsi"/>
          <w:color w:val="000000" w:themeColor="text1"/>
          <w:lang w:val="en-US"/>
        </w:rPr>
        <w:t>worse off in a water context</w:t>
      </w:r>
      <w:r w:rsidRPr="009758F3">
        <w:rPr>
          <w:rFonts w:cstheme="minorHAnsi"/>
          <w:color w:val="000000" w:themeColor="text1"/>
          <w:lang w:val="en-US"/>
        </w:rPr>
        <w:t xml:space="preserve"> as a result of ongoing and future management of our water</w:t>
      </w:r>
      <w:r w:rsidR="009A30D0">
        <w:rPr>
          <w:rFonts w:cstheme="minorHAnsi"/>
          <w:color w:val="000000" w:themeColor="text1"/>
          <w:lang w:val="en-US"/>
        </w:rPr>
        <w:t xml:space="preserve"> </w:t>
      </w:r>
      <w:r w:rsidRPr="009758F3">
        <w:rPr>
          <w:rFonts w:cstheme="minorHAnsi"/>
          <w:color w:val="000000" w:themeColor="text1"/>
          <w:lang w:val="en-US"/>
        </w:rPr>
        <w:t>without their consent</w:t>
      </w:r>
      <w:r w:rsidRPr="009758F3">
        <w:rPr>
          <w:rFonts w:cstheme="minorHAnsi"/>
          <w:color w:val="000000" w:themeColor="text1"/>
          <w:lang w:val="en-US"/>
        </w:rPr>
        <w:t xml:space="preserve">, subject only to climatic </w:t>
      </w:r>
      <w:r>
        <w:rPr>
          <w:rFonts w:cstheme="minorHAnsi"/>
          <w:color w:val="000000" w:themeColor="text1"/>
          <w:lang w:val="en-US"/>
        </w:rPr>
        <w:t>and other imperatives</w:t>
      </w:r>
      <w:r w:rsidRPr="009758F3">
        <w:rPr>
          <w:rFonts w:cstheme="minorHAnsi"/>
          <w:color w:val="000000" w:themeColor="text1"/>
          <w:lang w:val="en-US"/>
        </w:rPr>
        <w:t xml:space="preserve"> which are beyond our</w:t>
      </w:r>
      <w:r>
        <w:rPr>
          <w:rFonts w:cstheme="minorHAnsi"/>
          <w:color w:val="000000" w:themeColor="text1"/>
          <w:lang w:val="en-US"/>
        </w:rPr>
        <w:t xml:space="preserve"> community</w:t>
      </w:r>
      <w:r w:rsidRPr="009758F3">
        <w:rPr>
          <w:rFonts w:cstheme="minorHAnsi"/>
          <w:color w:val="000000" w:themeColor="text1"/>
          <w:lang w:val="en-US"/>
        </w:rPr>
        <w:t xml:space="preserve"> control</w:t>
      </w:r>
      <w:r w:rsidRPr="009758F3">
        <w:rPr>
          <w:rFonts w:cstheme="minorHAnsi"/>
          <w:color w:val="000000" w:themeColor="text1"/>
          <w:lang w:val="en-US"/>
        </w:rPr>
        <w:t xml:space="preserve">.  </w:t>
      </w:r>
    </w:p>
    <w:p w14:paraId="13E02D09" w14:textId="11226929" w:rsidR="00EF333F" w:rsidRDefault="00B42424" w:rsidP="00C557A0">
      <w:pPr>
        <w:pStyle w:val="ListParagraph"/>
        <w:numPr>
          <w:ilvl w:val="0"/>
          <w:numId w:val="33"/>
        </w:numPr>
        <w:rPr>
          <w:rFonts w:cstheme="minorHAnsi"/>
          <w:color w:val="000000" w:themeColor="text1"/>
          <w:lang w:val="en-US"/>
        </w:rPr>
      </w:pPr>
      <w:r>
        <w:rPr>
          <w:rFonts w:cstheme="minorHAnsi"/>
          <w:color w:val="000000" w:themeColor="text1"/>
          <w:lang w:val="en-US"/>
        </w:rPr>
        <w:t>Law and practice relating to our water including p</w:t>
      </w:r>
      <w:r w:rsidR="00EF333F">
        <w:rPr>
          <w:rFonts w:cstheme="minorHAnsi"/>
          <w:color w:val="000000" w:themeColor="text1"/>
          <w:lang w:val="en-US"/>
        </w:rPr>
        <w:t xml:space="preserve">reexisting personal rights and allocations of </w:t>
      </w:r>
      <w:r w:rsidR="009758F3">
        <w:rPr>
          <w:rFonts w:cstheme="minorHAnsi"/>
          <w:color w:val="000000" w:themeColor="text1"/>
          <w:lang w:val="en-US"/>
        </w:rPr>
        <w:t xml:space="preserve">or in relation to </w:t>
      </w:r>
      <w:r w:rsidR="00EF333F">
        <w:rPr>
          <w:rFonts w:cstheme="minorHAnsi"/>
          <w:color w:val="000000" w:themeColor="text1"/>
          <w:lang w:val="en-US"/>
        </w:rPr>
        <w:t>water are recognised where they are exercised responsibly, within their terms and in the interests and aspirations of the broader Upper Namoi community</w:t>
      </w:r>
    </w:p>
    <w:p w14:paraId="3CE3EDC5" w14:textId="425C6553" w:rsidR="00EF333F" w:rsidRDefault="00EF333F" w:rsidP="00C557A0">
      <w:pPr>
        <w:pStyle w:val="ListParagraph"/>
        <w:numPr>
          <w:ilvl w:val="0"/>
          <w:numId w:val="33"/>
        </w:numPr>
        <w:rPr>
          <w:rFonts w:cstheme="minorHAnsi"/>
          <w:color w:val="000000" w:themeColor="text1"/>
          <w:lang w:val="en-US"/>
        </w:rPr>
      </w:pPr>
      <w:r>
        <w:rPr>
          <w:rFonts w:cstheme="minorHAnsi"/>
          <w:color w:val="000000" w:themeColor="text1"/>
          <w:lang w:val="en-US"/>
        </w:rPr>
        <w:t xml:space="preserve">Future </w:t>
      </w:r>
      <w:r w:rsidR="00B42424">
        <w:rPr>
          <w:rFonts w:cstheme="minorHAnsi"/>
          <w:color w:val="000000" w:themeColor="text1"/>
          <w:lang w:val="en-US"/>
        </w:rPr>
        <w:t xml:space="preserve">laws, practices, and rights relating to and </w:t>
      </w:r>
      <w:r>
        <w:rPr>
          <w:rFonts w:cstheme="minorHAnsi"/>
          <w:color w:val="000000" w:themeColor="text1"/>
          <w:lang w:val="en-US"/>
        </w:rPr>
        <w:t xml:space="preserve">allocations of </w:t>
      </w:r>
      <w:r w:rsidR="00B42424">
        <w:rPr>
          <w:rFonts w:cstheme="minorHAnsi"/>
          <w:color w:val="000000" w:themeColor="text1"/>
          <w:lang w:val="en-US"/>
        </w:rPr>
        <w:t xml:space="preserve">our water and </w:t>
      </w:r>
      <w:r w:rsidR="009A30D0">
        <w:rPr>
          <w:rFonts w:cstheme="minorHAnsi"/>
          <w:color w:val="000000" w:themeColor="text1"/>
          <w:lang w:val="en-US"/>
        </w:rPr>
        <w:t xml:space="preserve">land use </w:t>
      </w:r>
      <w:r w:rsidR="00B42424">
        <w:rPr>
          <w:rFonts w:cstheme="minorHAnsi"/>
          <w:color w:val="000000" w:themeColor="text1"/>
          <w:lang w:val="en-US"/>
        </w:rPr>
        <w:t>developments impacting on the use, flow or quality of our water</w:t>
      </w:r>
      <w:r w:rsidR="009A30D0">
        <w:rPr>
          <w:rFonts w:cstheme="minorHAnsi"/>
          <w:color w:val="000000" w:themeColor="text1"/>
          <w:lang w:val="en-US"/>
        </w:rPr>
        <w:t xml:space="preserve"> are matters for active community engagement and, where practicable, consent.</w:t>
      </w:r>
    </w:p>
    <w:p w14:paraId="6358A611" w14:textId="5256EE45" w:rsidR="0027065A" w:rsidRDefault="004D1E2C" w:rsidP="00C557A0">
      <w:pPr>
        <w:pStyle w:val="ListParagraph"/>
        <w:numPr>
          <w:ilvl w:val="0"/>
          <w:numId w:val="33"/>
        </w:numPr>
        <w:rPr>
          <w:rFonts w:cstheme="minorHAnsi"/>
          <w:color w:val="000000" w:themeColor="text1"/>
          <w:lang w:val="en-US"/>
        </w:rPr>
      </w:pPr>
      <w:r>
        <w:rPr>
          <w:rFonts w:cstheme="minorHAnsi"/>
          <w:color w:val="000000" w:themeColor="text1"/>
          <w:lang w:val="en-US"/>
        </w:rPr>
        <w:t xml:space="preserve"> </w:t>
      </w:r>
      <w:r w:rsidR="00F66C42">
        <w:rPr>
          <w:rFonts w:cstheme="minorHAnsi"/>
          <w:color w:val="000000" w:themeColor="text1"/>
          <w:lang w:val="en-US"/>
        </w:rPr>
        <w:t xml:space="preserve">Future </w:t>
      </w:r>
      <w:r w:rsidR="009A30D0">
        <w:rPr>
          <w:rFonts w:cstheme="minorHAnsi"/>
          <w:color w:val="000000" w:themeColor="text1"/>
          <w:lang w:val="en-US"/>
        </w:rPr>
        <w:t>management decisions</w:t>
      </w:r>
      <w:r w:rsidR="00F66C42">
        <w:rPr>
          <w:rFonts w:cstheme="minorHAnsi"/>
          <w:color w:val="000000" w:themeColor="text1"/>
          <w:lang w:val="en-US"/>
        </w:rPr>
        <w:t xml:space="preserve"> and </w:t>
      </w:r>
      <w:r w:rsidR="00F66C42" w:rsidRPr="0027065A">
        <w:rPr>
          <w:rFonts w:cstheme="minorHAnsi"/>
          <w:color w:val="000000" w:themeColor="text1"/>
          <w:lang w:val="en-US"/>
        </w:rPr>
        <w:t xml:space="preserve">operational actions </w:t>
      </w:r>
      <w:r w:rsidR="00F66C42">
        <w:rPr>
          <w:rFonts w:cstheme="minorHAnsi"/>
          <w:color w:val="000000" w:themeColor="text1"/>
          <w:lang w:val="en-US"/>
        </w:rPr>
        <w:t>on our water</w:t>
      </w:r>
      <w:r w:rsidR="009A30D0">
        <w:rPr>
          <w:rFonts w:cstheme="minorHAnsi"/>
          <w:color w:val="000000" w:themeColor="text1"/>
          <w:lang w:val="en-US"/>
        </w:rPr>
        <w:t xml:space="preserve"> </w:t>
      </w:r>
      <w:r w:rsidR="003C6928" w:rsidRPr="0027065A">
        <w:rPr>
          <w:rFonts w:cstheme="minorHAnsi"/>
          <w:color w:val="000000" w:themeColor="text1"/>
          <w:lang w:val="en-US"/>
        </w:rPr>
        <w:t>will be based on research</w:t>
      </w:r>
      <w:r w:rsidR="009C522B" w:rsidRPr="0027065A">
        <w:rPr>
          <w:rFonts w:cstheme="minorHAnsi"/>
          <w:color w:val="000000" w:themeColor="text1"/>
          <w:lang w:val="en-US"/>
        </w:rPr>
        <w:t>, analysis, monitoring</w:t>
      </w:r>
      <w:r w:rsidR="003C6928" w:rsidRPr="0027065A">
        <w:rPr>
          <w:rFonts w:cstheme="minorHAnsi"/>
          <w:color w:val="000000" w:themeColor="text1"/>
          <w:lang w:val="en-US"/>
        </w:rPr>
        <w:t xml:space="preserve"> and </w:t>
      </w:r>
      <w:r w:rsidR="009C522B" w:rsidRPr="0027065A">
        <w:rPr>
          <w:rFonts w:cstheme="minorHAnsi"/>
          <w:color w:val="000000" w:themeColor="text1"/>
          <w:lang w:val="en-US"/>
        </w:rPr>
        <w:t xml:space="preserve">feedback. In short, WILI </w:t>
      </w:r>
      <w:r w:rsidR="00E15CEA" w:rsidRPr="0027065A">
        <w:rPr>
          <w:rFonts w:cstheme="minorHAnsi"/>
          <w:color w:val="000000" w:themeColor="text1"/>
          <w:lang w:val="en-US"/>
        </w:rPr>
        <w:t xml:space="preserve">will be </w:t>
      </w:r>
      <w:r w:rsidR="003C6928" w:rsidRPr="0027065A">
        <w:rPr>
          <w:rFonts w:cstheme="minorHAnsi"/>
          <w:color w:val="000000" w:themeColor="text1"/>
          <w:lang w:val="en-US"/>
        </w:rPr>
        <w:t>evidence</w:t>
      </w:r>
      <w:r w:rsidR="009C522B" w:rsidRPr="0027065A">
        <w:rPr>
          <w:rFonts w:cstheme="minorHAnsi"/>
          <w:color w:val="000000" w:themeColor="text1"/>
          <w:lang w:val="en-US"/>
        </w:rPr>
        <w:t xml:space="preserve"> based</w:t>
      </w:r>
      <w:r w:rsidR="003C6928" w:rsidRPr="0027065A">
        <w:rPr>
          <w:rFonts w:cstheme="minorHAnsi"/>
          <w:color w:val="000000" w:themeColor="text1"/>
          <w:lang w:val="en-US"/>
        </w:rPr>
        <w:t>.</w:t>
      </w:r>
    </w:p>
    <w:p w14:paraId="333AD04B" w14:textId="77777777" w:rsidR="004A447A" w:rsidRDefault="004A447A" w:rsidP="00C557A0">
      <w:pPr>
        <w:pStyle w:val="ListParagraph"/>
        <w:numPr>
          <w:ilvl w:val="0"/>
          <w:numId w:val="33"/>
        </w:numPr>
        <w:rPr>
          <w:rFonts w:cstheme="minorHAnsi"/>
          <w:color w:val="000000" w:themeColor="text1"/>
          <w:lang w:val="en-US"/>
        </w:rPr>
      </w:pPr>
      <w:r w:rsidRPr="004A447A">
        <w:rPr>
          <w:rFonts w:cstheme="minorHAnsi"/>
          <w:color w:val="000000" w:themeColor="text1"/>
          <w:lang w:val="en-US"/>
        </w:rPr>
        <w:t>Our historical</w:t>
      </w:r>
      <w:r w:rsidR="00292683" w:rsidRPr="004A447A">
        <w:rPr>
          <w:rFonts w:cstheme="minorHAnsi"/>
          <w:color w:val="000000" w:themeColor="text1"/>
          <w:lang w:val="en-US"/>
        </w:rPr>
        <w:t xml:space="preserve"> </w:t>
      </w:r>
      <w:r w:rsidR="00580B29" w:rsidRPr="004A447A">
        <w:rPr>
          <w:rFonts w:cstheme="minorHAnsi"/>
          <w:color w:val="000000" w:themeColor="text1"/>
          <w:lang w:val="en-US"/>
        </w:rPr>
        <w:t>water management strateg</w:t>
      </w:r>
      <w:r>
        <w:rPr>
          <w:rFonts w:cstheme="minorHAnsi"/>
          <w:color w:val="000000" w:themeColor="text1"/>
          <w:lang w:val="en-US"/>
        </w:rPr>
        <w:t>ies</w:t>
      </w:r>
      <w:r w:rsidR="00580B29" w:rsidRPr="004A447A">
        <w:rPr>
          <w:rFonts w:cstheme="minorHAnsi"/>
          <w:color w:val="000000" w:themeColor="text1"/>
          <w:lang w:val="en-US"/>
        </w:rPr>
        <w:t xml:space="preserve"> and land use practices have</w:t>
      </w:r>
      <w:r w:rsidR="003C6928" w:rsidRPr="004A447A">
        <w:rPr>
          <w:rFonts w:cstheme="minorHAnsi"/>
          <w:color w:val="000000" w:themeColor="text1"/>
          <w:lang w:val="en-US"/>
        </w:rPr>
        <w:t xml:space="preserve"> brought us to the point on </w:t>
      </w:r>
      <w:r>
        <w:rPr>
          <w:rFonts w:cstheme="minorHAnsi"/>
          <w:color w:val="000000" w:themeColor="text1"/>
          <w:lang w:val="en-US"/>
        </w:rPr>
        <w:t xml:space="preserve">our </w:t>
      </w:r>
      <w:r w:rsidR="003C6928" w:rsidRPr="004A447A">
        <w:rPr>
          <w:rFonts w:cstheme="minorHAnsi"/>
          <w:color w:val="000000" w:themeColor="text1"/>
          <w:lang w:val="en-US"/>
        </w:rPr>
        <w:t xml:space="preserve">water management in our regional landscapes </w:t>
      </w:r>
      <w:r w:rsidR="00292683" w:rsidRPr="004A447A">
        <w:rPr>
          <w:rFonts w:cstheme="minorHAnsi"/>
          <w:color w:val="000000" w:themeColor="text1"/>
          <w:lang w:val="en-US"/>
        </w:rPr>
        <w:t xml:space="preserve">that </w:t>
      </w:r>
      <w:r w:rsidR="003C6928" w:rsidRPr="004A447A">
        <w:rPr>
          <w:rFonts w:cstheme="minorHAnsi"/>
          <w:color w:val="000000" w:themeColor="text1"/>
          <w:lang w:val="en-US"/>
        </w:rPr>
        <w:t xml:space="preserve">we have now reached. </w:t>
      </w:r>
      <w:r w:rsidR="00292683" w:rsidRPr="004A447A">
        <w:rPr>
          <w:rFonts w:cstheme="minorHAnsi"/>
          <w:color w:val="000000" w:themeColor="text1"/>
          <w:lang w:val="en-US"/>
        </w:rPr>
        <w:t xml:space="preserve">This has taken time, and </w:t>
      </w:r>
      <w:r>
        <w:rPr>
          <w:rFonts w:cstheme="minorHAnsi"/>
          <w:color w:val="000000" w:themeColor="text1"/>
          <w:lang w:val="en-US"/>
        </w:rPr>
        <w:t xml:space="preserve">our </w:t>
      </w:r>
      <w:r w:rsidR="00292683" w:rsidRPr="004A447A">
        <w:rPr>
          <w:rFonts w:cstheme="minorHAnsi"/>
          <w:color w:val="000000" w:themeColor="text1"/>
          <w:lang w:val="en-US"/>
        </w:rPr>
        <w:t xml:space="preserve">water </w:t>
      </w:r>
      <w:r w:rsidR="00D17119" w:rsidRPr="004A447A">
        <w:rPr>
          <w:rFonts w:cstheme="minorHAnsi"/>
          <w:color w:val="000000" w:themeColor="text1"/>
          <w:lang w:val="en-US"/>
        </w:rPr>
        <w:t xml:space="preserve">resilience </w:t>
      </w:r>
      <w:r w:rsidR="00292683" w:rsidRPr="004A447A">
        <w:rPr>
          <w:rFonts w:cstheme="minorHAnsi"/>
          <w:color w:val="000000" w:themeColor="text1"/>
          <w:lang w:val="en-US"/>
        </w:rPr>
        <w:t xml:space="preserve">and </w:t>
      </w:r>
      <w:r>
        <w:rPr>
          <w:rFonts w:cstheme="minorHAnsi"/>
          <w:color w:val="000000" w:themeColor="text1"/>
          <w:lang w:val="en-US"/>
        </w:rPr>
        <w:t>sustainability</w:t>
      </w:r>
      <w:r w:rsidR="00292683" w:rsidRPr="004A447A">
        <w:rPr>
          <w:rFonts w:cstheme="minorHAnsi"/>
          <w:color w:val="000000" w:themeColor="text1"/>
          <w:lang w:val="en-US"/>
        </w:rPr>
        <w:t xml:space="preserve"> goals will not be </w:t>
      </w:r>
      <w:r w:rsidR="00453684" w:rsidRPr="004A447A">
        <w:rPr>
          <w:rFonts w:cstheme="minorHAnsi"/>
          <w:color w:val="000000" w:themeColor="text1"/>
          <w:lang w:val="en-US"/>
        </w:rPr>
        <w:t>achieved</w:t>
      </w:r>
      <w:r w:rsidR="00292683" w:rsidRPr="004A447A">
        <w:rPr>
          <w:rFonts w:cstheme="minorHAnsi"/>
          <w:color w:val="000000" w:themeColor="text1"/>
          <w:lang w:val="en-US"/>
        </w:rPr>
        <w:t xml:space="preserve"> in the short term. </w:t>
      </w:r>
    </w:p>
    <w:p w14:paraId="604CB21A" w14:textId="524268C7" w:rsidR="00E41951" w:rsidRDefault="004A447A" w:rsidP="00BC37C6">
      <w:pPr>
        <w:pStyle w:val="ListParagraph"/>
        <w:numPr>
          <w:ilvl w:val="0"/>
          <w:numId w:val="33"/>
        </w:numPr>
        <w:rPr>
          <w:rFonts w:cstheme="minorHAnsi"/>
          <w:color w:val="000000" w:themeColor="text1"/>
          <w:lang w:val="en-US"/>
        </w:rPr>
      </w:pPr>
      <w:r>
        <w:rPr>
          <w:rFonts w:cstheme="minorHAnsi"/>
          <w:color w:val="000000" w:themeColor="text1"/>
          <w:lang w:val="en-US"/>
        </w:rPr>
        <w:t>Doing nothing in the face of  known and unknown fut</w:t>
      </w:r>
      <w:r w:rsidR="00BC37C6">
        <w:rPr>
          <w:rFonts w:cstheme="minorHAnsi"/>
          <w:color w:val="000000" w:themeColor="text1"/>
          <w:lang w:val="en-US"/>
        </w:rPr>
        <w:t>u</w:t>
      </w:r>
      <w:r w:rsidR="00BC37C6" w:rsidRPr="00BC37C6">
        <w:rPr>
          <w:rFonts w:cstheme="minorHAnsi"/>
          <w:color w:val="000000" w:themeColor="text1"/>
          <w:lang w:val="en-US"/>
        </w:rPr>
        <w:t>re</w:t>
      </w:r>
      <w:r w:rsidRPr="00BC37C6">
        <w:rPr>
          <w:rFonts w:cstheme="minorHAnsi"/>
          <w:color w:val="000000" w:themeColor="text1"/>
          <w:lang w:val="en-US"/>
        </w:rPr>
        <w:t xml:space="preserve"> tren</w:t>
      </w:r>
      <w:r w:rsidR="00BC37C6" w:rsidRPr="00BC37C6">
        <w:rPr>
          <w:rFonts w:cstheme="minorHAnsi"/>
          <w:color w:val="000000" w:themeColor="text1"/>
          <w:lang w:val="en-US"/>
        </w:rPr>
        <w:t>d</w:t>
      </w:r>
      <w:r w:rsidRPr="00BC37C6">
        <w:rPr>
          <w:rFonts w:cstheme="minorHAnsi"/>
          <w:color w:val="000000" w:themeColor="text1"/>
          <w:lang w:val="en-US"/>
        </w:rPr>
        <w:t xml:space="preserve">s and imperatives </w:t>
      </w:r>
      <w:r w:rsidR="00BC37C6">
        <w:rPr>
          <w:rFonts w:cstheme="minorHAnsi"/>
          <w:color w:val="000000" w:themeColor="text1"/>
          <w:lang w:val="en-US"/>
        </w:rPr>
        <w:t xml:space="preserve">which may affect our water </w:t>
      </w:r>
      <w:r w:rsidR="003C6928" w:rsidRPr="00BC37C6">
        <w:rPr>
          <w:rFonts w:cstheme="minorHAnsi"/>
          <w:color w:val="000000" w:themeColor="text1"/>
          <w:lang w:val="en-US"/>
        </w:rPr>
        <w:t xml:space="preserve">is </w:t>
      </w:r>
      <w:r w:rsidR="00EA7678" w:rsidRPr="00BC37C6">
        <w:rPr>
          <w:rFonts w:cstheme="minorHAnsi"/>
          <w:color w:val="000000" w:themeColor="text1"/>
          <w:lang w:val="en-US"/>
        </w:rPr>
        <w:t>not</w:t>
      </w:r>
      <w:r w:rsidR="003C6928" w:rsidRPr="00BC37C6">
        <w:rPr>
          <w:rFonts w:cstheme="minorHAnsi"/>
          <w:color w:val="000000" w:themeColor="text1"/>
          <w:lang w:val="en-US"/>
        </w:rPr>
        <w:t xml:space="preserve"> an option if we wish to achieve </w:t>
      </w:r>
      <w:r w:rsidR="00E15CEA" w:rsidRPr="00BC37C6">
        <w:rPr>
          <w:rFonts w:cstheme="minorHAnsi"/>
          <w:color w:val="000000" w:themeColor="text1"/>
          <w:lang w:val="en-US"/>
        </w:rPr>
        <w:t xml:space="preserve">future </w:t>
      </w:r>
      <w:r w:rsidR="003C6928" w:rsidRPr="00BC37C6">
        <w:rPr>
          <w:rFonts w:cstheme="minorHAnsi"/>
          <w:color w:val="000000" w:themeColor="text1"/>
          <w:lang w:val="en-US"/>
        </w:rPr>
        <w:t>water sustainability and resilience.</w:t>
      </w:r>
    </w:p>
    <w:p w14:paraId="778E71FD" w14:textId="77777777" w:rsidR="00BC37C6" w:rsidRDefault="00BC37C6" w:rsidP="00BC37C6">
      <w:pPr>
        <w:rPr>
          <w:rFonts w:cstheme="minorHAnsi"/>
          <w:color w:val="000000" w:themeColor="text1"/>
          <w:lang w:val="en-US"/>
        </w:rPr>
      </w:pPr>
    </w:p>
    <w:p w14:paraId="040A0CBB" w14:textId="77777777" w:rsidR="00BC37C6" w:rsidRDefault="00BC37C6" w:rsidP="00BC37C6">
      <w:pPr>
        <w:rPr>
          <w:rFonts w:cstheme="minorHAnsi"/>
          <w:color w:val="000000" w:themeColor="text1"/>
          <w:lang w:val="en-US"/>
        </w:rPr>
      </w:pPr>
    </w:p>
    <w:p w14:paraId="0D6282BC" w14:textId="2CF2090A" w:rsidR="00BC37C6" w:rsidRPr="00BC37C6" w:rsidRDefault="00BC37C6" w:rsidP="00BC37C6">
      <w:pPr>
        <w:ind w:firstLine="360"/>
        <w:rPr>
          <w:rFonts w:cstheme="minorHAnsi"/>
          <w:color w:val="000000" w:themeColor="text1"/>
          <w:lang w:val="en-US"/>
        </w:rPr>
      </w:pPr>
      <w:r>
        <w:rPr>
          <w:rFonts w:cstheme="minorHAnsi"/>
          <w:color w:val="000000" w:themeColor="text1"/>
          <w:lang w:val="en-US"/>
        </w:rPr>
        <w:t>Acknowledged by:</w:t>
      </w:r>
    </w:p>
    <w:p w14:paraId="37B36B09" w14:textId="77777777" w:rsidR="00803935" w:rsidRPr="003D36D7" w:rsidRDefault="00803935" w:rsidP="00C557A0">
      <w:pPr>
        <w:rPr>
          <w:rFonts w:cstheme="minorHAnsi"/>
          <w:color w:val="000000" w:themeColor="text1"/>
          <w:sz w:val="22"/>
          <w:szCs w:val="22"/>
          <w:lang w:val="en-US"/>
        </w:rPr>
      </w:pPr>
    </w:p>
    <w:p w14:paraId="5698895B" w14:textId="65609F4D" w:rsidR="00B34307" w:rsidRPr="003D36D7" w:rsidRDefault="00B34307" w:rsidP="00C557A0">
      <w:pPr>
        <w:jc w:val="center"/>
        <w:rPr>
          <w:rFonts w:cstheme="minorHAnsi"/>
          <w:i/>
          <w:iCs/>
          <w:color w:val="000000" w:themeColor="text1"/>
          <w:sz w:val="22"/>
          <w:szCs w:val="22"/>
          <w:lang w:val="en-US"/>
        </w:rPr>
      </w:pPr>
      <w:r w:rsidRPr="003D36D7">
        <w:rPr>
          <w:rFonts w:cstheme="minorHAnsi"/>
          <w:i/>
          <w:iCs/>
          <w:color w:val="000000" w:themeColor="text1"/>
          <w:sz w:val="22"/>
          <w:szCs w:val="22"/>
          <w:lang w:val="en-US"/>
        </w:rPr>
        <w:t>.</w:t>
      </w:r>
    </w:p>
    <w:sectPr w:rsidR="00B34307" w:rsidRPr="003D36D7" w:rsidSect="00F531B9">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6CC20" w14:textId="77777777" w:rsidR="005C1AA8" w:rsidRDefault="005C1AA8" w:rsidP="009D3762">
      <w:r>
        <w:separator/>
      </w:r>
    </w:p>
  </w:endnote>
  <w:endnote w:type="continuationSeparator" w:id="0">
    <w:p w14:paraId="5D80083E" w14:textId="77777777" w:rsidR="005C1AA8" w:rsidRDefault="005C1AA8" w:rsidP="009D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692416"/>
      <w:docPartObj>
        <w:docPartGallery w:val="Page Numbers (Bottom of Page)"/>
        <w:docPartUnique/>
      </w:docPartObj>
    </w:sdtPr>
    <w:sdtEndPr>
      <w:rPr>
        <w:noProof/>
      </w:rPr>
    </w:sdtEndPr>
    <w:sdtContent>
      <w:p w14:paraId="4DB76442" w14:textId="2B04CDFD" w:rsidR="00864B04" w:rsidRDefault="00864B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C250" w14:textId="77777777" w:rsidR="004F3D09" w:rsidRDefault="004F3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FDFA3" w14:textId="77777777" w:rsidR="005C1AA8" w:rsidRDefault="005C1AA8" w:rsidP="009D3762">
      <w:r>
        <w:separator/>
      </w:r>
    </w:p>
  </w:footnote>
  <w:footnote w:type="continuationSeparator" w:id="0">
    <w:p w14:paraId="643F450E" w14:textId="77777777" w:rsidR="005C1AA8" w:rsidRDefault="005C1AA8" w:rsidP="009D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D020" w14:textId="7F02F828" w:rsidR="009D3762" w:rsidRDefault="00000000">
    <w:pPr>
      <w:pStyle w:val="Header"/>
    </w:pPr>
    <w:sdt>
      <w:sdtPr>
        <w:id w:val="1609393288"/>
        <w:docPartObj>
          <w:docPartGallery w:val="Watermarks"/>
          <w:docPartUnique/>
        </w:docPartObj>
      </w:sdtPr>
      <w:sdtContent>
        <w:r>
          <w:rPr>
            <w:noProof/>
          </w:rPr>
          <w:pict w14:anchorId="32ED1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D3762" w:rsidRPr="009D3762">
      <w:rPr>
        <w:noProof/>
      </w:rPr>
      <w:drawing>
        <wp:inline distT="0" distB="0" distL="0" distR="0" wp14:anchorId="7EA46BE2" wp14:editId="54DB8550">
          <wp:extent cx="5731510" cy="1080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79408" name=""/>
                  <pic:cNvPicPr/>
                </pic:nvPicPr>
                <pic:blipFill>
                  <a:blip r:embed="rId1"/>
                  <a:stretch>
                    <a:fillRect/>
                  </a:stretch>
                </pic:blipFill>
                <pic:spPr>
                  <a:xfrm>
                    <a:off x="0" y="0"/>
                    <a:ext cx="5731510" cy="1080135"/>
                  </a:xfrm>
                  <a:prstGeom prst="rect">
                    <a:avLst/>
                  </a:prstGeom>
                </pic:spPr>
              </pic:pic>
            </a:graphicData>
          </a:graphic>
        </wp:inline>
      </w:drawing>
    </w:r>
  </w:p>
  <w:p w14:paraId="70ACC666" w14:textId="77777777" w:rsidR="004F3D09" w:rsidRPr="004F3D09" w:rsidRDefault="004F3D09" w:rsidP="00EF18CC">
    <w:pPr>
      <w:pStyle w:val="Header"/>
      <w:ind w:left="6946"/>
      <w:rPr>
        <w:rFonts w:asciiTheme="majorHAnsi" w:hAnsiTheme="majorHAnsi" w:cstheme="majorHAnsi"/>
        <w:b/>
        <w:bCs/>
      </w:rPr>
    </w:pPr>
    <w:r w:rsidRPr="004F3D09">
      <w:rPr>
        <w:rFonts w:asciiTheme="majorHAnsi" w:hAnsiTheme="majorHAnsi" w:cstheme="majorHAnsi"/>
        <w:b/>
        <w:bCs/>
      </w:rPr>
      <w:t>CONTACT</w:t>
    </w:r>
  </w:p>
  <w:p w14:paraId="5A2E2D58" w14:textId="177EA5D6" w:rsidR="00EF18CC" w:rsidRPr="00EF18CC" w:rsidRDefault="00623179" w:rsidP="00EF18CC">
    <w:pPr>
      <w:pStyle w:val="Header"/>
      <w:ind w:left="6946"/>
      <w:rPr>
        <w:rFonts w:asciiTheme="majorHAnsi" w:hAnsiTheme="majorHAnsi" w:cstheme="majorHAnsi"/>
      </w:rPr>
    </w:pPr>
    <w:r>
      <w:rPr>
        <w:rFonts w:asciiTheme="majorHAnsi" w:hAnsiTheme="majorHAnsi" w:cstheme="majorHAnsi"/>
      </w:rPr>
      <w:t>M</w:t>
    </w:r>
    <w:r w:rsidR="004F3D09">
      <w:rPr>
        <w:rFonts w:asciiTheme="majorHAnsi" w:hAnsiTheme="majorHAnsi" w:cstheme="majorHAnsi"/>
      </w:rPr>
      <w:t>obile</w:t>
    </w:r>
    <w:r w:rsidR="00EF18CC" w:rsidRPr="00EF18CC">
      <w:rPr>
        <w:rFonts w:asciiTheme="majorHAnsi" w:hAnsiTheme="majorHAnsi" w:cstheme="majorHAnsi"/>
      </w:rPr>
      <w:t>: 0408230365</w:t>
    </w:r>
  </w:p>
  <w:p w14:paraId="658FD3C6" w14:textId="55110D5D" w:rsidR="009D3762" w:rsidRDefault="00623179" w:rsidP="004F3D09">
    <w:pPr>
      <w:pStyle w:val="Header"/>
      <w:ind w:left="6946"/>
      <w:rPr>
        <w:rFonts w:asciiTheme="majorHAnsi" w:hAnsiTheme="majorHAnsi" w:cstheme="majorHAnsi"/>
      </w:rPr>
    </w:pPr>
    <w:r>
      <w:rPr>
        <w:rFonts w:asciiTheme="majorHAnsi" w:hAnsiTheme="majorHAnsi" w:cstheme="majorHAnsi"/>
      </w:rPr>
      <w:t>E</w:t>
    </w:r>
    <w:r w:rsidR="004F3D09">
      <w:rPr>
        <w:rFonts w:asciiTheme="majorHAnsi" w:hAnsiTheme="majorHAnsi" w:cstheme="majorHAnsi"/>
      </w:rPr>
      <w:t>mail</w:t>
    </w:r>
    <w:r>
      <w:rPr>
        <w:rFonts w:asciiTheme="majorHAnsi" w:hAnsiTheme="majorHAnsi" w:cstheme="majorHAnsi"/>
      </w:rPr>
      <w:t xml:space="preserve">: </w:t>
    </w:r>
    <w:hyperlink r:id="rId2" w:history="1">
      <w:r w:rsidR="00606A44" w:rsidRPr="002B5EBC">
        <w:rPr>
          <w:rStyle w:val="Hyperlink"/>
          <w:rFonts w:asciiTheme="majorHAnsi" w:hAnsiTheme="majorHAnsi" w:cstheme="majorHAnsi"/>
        </w:rPr>
        <w:t>wili@TRLA.org.au</w:t>
      </w:r>
    </w:hyperlink>
  </w:p>
  <w:p w14:paraId="3B19F082" w14:textId="77777777" w:rsidR="00606A44" w:rsidRPr="004F3D09" w:rsidRDefault="00606A44" w:rsidP="004F3D09">
    <w:pPr>
      <w:pStyle w:val="Header"/>
      <w:ind w:left="6946"/>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7BB1"/>
    <w:multiLevelType w:val="hybridMultilevel"/>
    <w:tmpl w:val="FBA22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53C0A"/>
    <w:multiLevelType w:val="hybridMultilevel"/>
    <w:tmpl w:val="F7FABBBC"/>
    <w:lvl w:ilvl="0" w:tplc="17380052">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75B4E"/>
    <w:multiLevelType w:val="hybridMultilevel"/>
    <w:tmpl w:val="1122BD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20C93"/>
    <w:multiLevelType w:val="hybridMultilevel"/>
    <w:tmpl w:val="37400E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3D4BBD"/>
    <w:multiLevelType w:val="hybridMultilevel"/>
    <w:tmpl w:val="A19C7EB2"/>
    <w:lvl w:ilvl="0" w:tplc="17380052">
      <w:numFmt w:val="bullet"/>
      <w:lvlText w:val=""/>
      <w:lvlJc w:val="left"/>
      <w:pPr>
        <w:ind w:left="720" w:hanging="360"/>
      </w:pPr>
      <w:rPr>
        <w:rFonts w:ascii="Symbol" w:eastAsiaTheme="minorEastAsia"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531878"/>
    <w:multiLevelType w:val="hybridMultilevel"/>
    <w:tmpl w:val="374816BC"/>
    <w:lvl w:ilvl="0" w:tplc="17380052">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5600F"/>
    <w:multiLevelType w:val="hybridMultilevel"/>
    <w:tmpl w:val="10247B14"/>
    <w:lvl w:ilvl="0" w:tplc="17380052">
      <w:numFmt w:val="bullet"/>
      <w:lvlText w:val=""/>
      <w:lvlJc w:val="left"/>
      <w:pPr>
        <w:ind w:left="720" w:hanging="360"/>
      </w:pPr>
      <w:rPr>
        <w:rFonts w:ascii="Symbol" w:eastAsiaTheme="minorEastAsia"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2D7165"/>
    <w:multiLevelType w:val="hybridMultilevel"/>
    <w:tmpl w:val="02CA4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60ADB"/>
    <w:multiLevelType w:val="hybridMultilevel"/>
    <w:tmpl w:val="9DAEBF48"/>
    <w:lvl w:ilvl="0" w:tplc="91804784">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6B47AD"/>
    <w:multiLevelType w:val="hybridMultilevel"/>
    <w:tmpl w:val="F37466BE"/>
    <w:lvl w:ilvl="0" w:tplc="17380052">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A5819"/>
    <w:multiLevelType w:val="hybridMultilevel"/>
    <w:tmpl w:val="E72643DC"/>
    <w:lvl w:ilvl="0" w:tplc="17380052">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63278"/>
    <w:multiLevelType w:val="hybridMultilevel"/>
    <w:tmpl w:val="B002E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6C3ABB"/>
    <w:multiLevelType w:val="hybridMultilevel"/>
    <w:tmpl w:val="CCA20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B5703"/>
    <w:multiLevelType w:val="hybridMultilevel"/>
    <w:tmpl w:val="D96EE96A"/>
    <w:lvl w:ilvl="0" w:tplc="15A0E39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5F57EA"/>
    <w:multiLevelType w:val="hybridMultilevel"/>
    <w:tmpl w:val="C6D2EDF4"/>
    <w:lvl w:ilvl="0" w:tplc="17380052">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0D4D42"/>
    <w:multiLevelType w:val="hybridMultilevel"/>
    <w:tmpl w:val="7AAEE54A"/>
    <w:lvl w:ilvl="0" w:tplc="17380052">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4C6DF1"/>
    <w:multiLevelType w:val="hybridMultilevel"/>
    <w:tmpl w:val="0B923946"/>
    <w:lvl w:ilvl="0" w:tplc="91804784">
      <w:numFmt w:val="bullet"/>
      <w:lvlText w:val="-"/>
      <w:lvlJc w:val="left"/>
      <w:pPr>
        <w:ind w:left="360" w:hanging="360"/>
      </w:pPr>
      <w:rPr>
        <w:rFonts w:ascii="Calibri" w:eastAsiaTheme="minorEastAsia"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AA328D"/>
    <w:multiLevelType w:val="hybridMultilevel"/>
    <w:tmpl w:val="217622D4"/>
    <w:lvl w:ilvl="0" w:tplc="91804784">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623866"/>
    <w:multiLevelType w:val="hybridMultilevel"/>
    <w:tmpl w:val="B3542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D1424A"/>
    <w:multiLevelType w:val="hybridMultilevel"/>
    <w:tmpl w:val="7FF8AD34"/>
    <w:lvl w:ilvl="0" w:tplc="17380052">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6C0904"/>
    <w:multiLevelType w:val="hybridMultilevel"/>
    <w:tmpl w:val="174AB6B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FD29DA"/>
    <w:multiLevelType w:val="hybridMultilevel"/>
    <w:tmpl w:val="9EFE1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02E3A"/>
    <w:multiLevelType w:val="hybridMultilevel"/>
    <w:tmpl w:val="31D0558E"/>
    <w:lvl w:ilvl="0" w:tplc="0DF25EB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C4743A"/>
    <w:multiLevelType w:val="hybridMultilevel"/>
    <w:tmpl w:val="FFFFFFFF"/>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5D375D95"/>
    <w:multiLevelType w:val="hybridMultilevel"/>
    <w:tmpl w:val="E522E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6DC5A82"/>
    <w:multiLevelType w:val="hybridMultilevel"/>
    <w:tmpl w:val="0C8A67A4"/>
    <w:lvl w:ilvl="0" w:tplc="91804784">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4D0FA8"/>
    <w:multiLevelType w:val="hybridMultilevel"/>
    <w:tmpl w:val="C6E28842"/>
    <w:lvl w:ilvl="0" w:tplc="17380052">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5B6E50"/>
    <w:multiLevelType w:val="hybridMultilevel"/>
    <w:tmpl w:val="C262B11C"/>
    <w:lvl w:ilvl="0" w:tplc="17380052">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CB1CEF"/>
    <w:multiLevelType w:val="hybridMultilevel"/>
    <w:tmpl w:val="7B9A4CBE"/>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1FB71B1"/>
    <w:multiLevelType w:val="hybridMultilevel"/>
    <w:tmpl w:val="A4B89B78"/>
    <w:lvl w:ilvl="0" w:tplc="91804784">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6B31D2"/>
    <w:multiLevelType w:val="hybridMultilevel"/>
    <w:tmpl w:val="DBDE6FDA"/>
    <w:lvl w:ilvl="0" w:tplc="17380052">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604475"/>
    <w:multiLevelType w:val="hybridMultilevel"/>
    <w:tmpl w:val="DEA61B56"/>
    <w:lvl w:ilvl="0" w:tplc="17380052">
      <w:numFmt w:val="bullet"/>
      <w:lvlText w:val=""/>
      <w:lvlJc w:val="left"/>
      <w:pPr>
        <w:ind w:left="720" w:hanging="360"/>
      </w:pPr>
      <w:rPr>
        <w:rFonts w:ascii="Symbol" w:eastAsiaTheme="minorEastAsia"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2718A7"/>
    <w:multiLevelType w:val="hybridMultilevel"/>
    <w:tmpl w:val="CF1864B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num w:numId="1" w16cid:durableId="1239708446">
    <w:abstractNumId w:val="22"/>
  </w:num>
  <w:num w:numId="2" w16cid:durableId="2065594317">
    <w:abstractNumId w:val="23"/>
  </w:num>
  <w:num w:numId="3" w16cid:durableId="1053507227">
    <w:abstractNumId w:val="24"/>
  </w:num>
  <w:num w:numId="4" w16cid:durableId="1692561882">
    <w:abstractNumId w:val="28"/>
  </w:num>
  <w:num w:numId="5" w16cid:durableId="1257206485">
    <w:abstractNumId w:val="18"/>
  </w:num>
  <w:num w:numId="6" w16cid:durableId="418407140">
    <w:abstractNumId w:val="3"/>
  </w:num>
  <w:num w:numId="7" w16cid:durableId="200021361">
    <w:abstractNumId w:val="13"/>
  </w:num>
  <w:num w:numId="8" w16cid:durableId="501512911">
    <w:abstractNumId w:val="8"/>
  </w:num>
  <w:num w:numId="9" w16cid:durableId="1667587622">
    <w:abstractNumId w:val="17"/>
  </w:num>
  <w:num w:numId="10" w16cid:durableId="1224174099">
    <w:abstractNumId w:val="25"/>
  </w:num>
  <w:num w:numId="11" w16cid:durableId="62601508">
    <w:abstractNumId w:val="16"/>
  </w:num>
  <w:num w:numId="12" w16cid:durableId="2069642707">
    <w:abstractNumId w:val="29"/>
  </w:num>
  <w:num w:numId="13" w16cid:durableId="1334914931">
    <w:abstractNumId w:val="32"/>
  </w:num>
  <w:num w:numId="14" w16cid:durableId="113641929">
    <w:abstractNumId w:val="7"/>
  </w:num>
  <w:num w:numId="15" w16cid:durableId="687757527">
    <w:abstractNumId w:val="2"/>
  </w:num>
  <w:num w:numId="16" w16cid:durableId="591624217">
    <w:abstractNumId w:val="20"/>
  </w:num>
  <w:num w:numId="17" w16cid:durableId="2065255173">
    <w:abstractNumId w:val="12"/>
  </w:num>
  <w:num w:numId="18" w16cid:durableId="602953328">
    <w:abstractNumId w:val="4"/>
  </w:num>
  <w:num w:numId="19" w16cid:durableId="621687916">
    <w:abstractNumId w:val="11"/>
  </w:num>
  <w:num w:numId="20" w16cid:durableId="1268654329">
    <w:abstractNumId w:val="6"/>
  </w:num>
  <w:num w:numId="21" w16cid:durableId="1034233466">
    <w:abstractNumId w:val="15"/>
  </w:num>
  <w:num w:numId="22" w16cid:durableId="523246678">
    <w:abstractNumId w:val="27"/>
  </w:num>
  <w:num w:numId="23" w16cid:durableId="772480761">
    <w:abstractNumId w:val="5"/>
  </w:num>
  <w:num w:numId="24" w16cid:durableId="1096435872">
    <w:abstractNumId w:val="1"/>
  </w:num>
  <w:num w:numId="25" w16cid:durableId="573398296">
    <w:abstractNumId w:val="30"/>
  </w:num>
  <w:num w:numId="26" w16cid:durableId="1422989225">
    <w:abstractNumId w:val="14"/>
  </w:num>
  <w:num w:numId="27" w16cid:durableId="1344478011">
    <w:abstractNumId w:val="0"/>
  </w:num>
  <w:num w:numId="28" w16cid:durableId="386493542">
    <w:abstractNumId w:val="31"/>
  </w:num>
  <w:num w:numId="29" w16cid:durableId="233200591">
    <w:abstractNumId w:val="26"/>
  </w:num>
  <w:num w:numId="30" w16cid:durableId="1331904326">
    <w:abstractNumId w:val="9"/>
  </w:num>
  <w:num w:numId="31" w16cid:durableId="850802839">
    <w:abstractNumId w:val="10"/>
  </w:num>
  <w:num w:numId="32" w16cid:durableId="595791776">
    <w:abstractNumId w:val="19"/>
  </w:num>
  <w:num w:numId="33" w16cid:durableId="6860630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62"/>
    <w:rsid w:val="000251D6"/>
    <w:rsid w:val="00025821"/>
    <w:rsid w:val="000334B4"/>
    <w:rsid w:val="000365F7"/>
    <w:rsid w:val="000531B5"/>
    <w:rsid w:val="00060E24"/>
    <w:rsid w:val="000800C5"/>
    <w:rsid w:val="000930C0"/>
    <w:rsid w:val="000A2598"/>
    <w:rsid w:val="000A6197"/>
    <w:rsid w:val="000A777E"/>
    <w:rsid w:val="000C0C2B"/>
    <w:rsid w:val="000C53B0"/>
    <w:rsid w:val="000D2135"/>
    <w:rsid w:val="000F64C5"/>
    <w:rsid w:val="00102F86"/>
    <w:rsid w:val="00110631"/>
    <w:rsid w:val="00120FF8"/>
    <w:rsid w:val="00132715"/>
    <w:rsid w:val="0016376A"/>
    <w:rsid w:val="00181827"/>
    <w:rsid w:val="00182986"/>
    <w:rsid w:val="0019731D"/>
    <w:rsid w:val="001B081A"/>
    <w:rsid w:val="001B5DAC"/>
    <w:rsid w:val="001C1542"/>
    <w:rsid w:val="001C2712"/>
    <w:rsid w:val="001E6B2E"/>
    <w:rsid w:val="001F294E"/>
    <w:rsid w:val="001F55A3"/>
    <w:rsid w:val="00211A16"/>
    <w:rsid w:val="00216713"/>
    <w:rsid w:val="00226347"/>
    <w:rsid w:val="0024711A"/>
    <w:rsid w:val="0025198B"/>
    <w:rsid w:val="00261CF3"/>
    <w:rsid w:val="0027065A"/>
    <w:rsid w:val="00276A37"/>
    <w:rsid w:val="00292683"/>
    <w:rsid w:val="002979AE"/>
    <w:rsid w:val="002A6E90"/>
    <w:rsid w:val="002B472F"/>
    <w:rsid w:val="002B7ED2"/>
    <w:rsid w:val="002C5754"/>
    <w:rsid w:val="002E43EB"/>
    <w:rsid w:val="002F24C5"/>
    <w:rsid w:val="002F4571"/>
    <w:rsid w:val="002F509D"/>
    <w:rsid w:val="002F6C0F"/>
    <w:rsid w:val="00302A47"/>
    <w:rsid w:val="00304FE8"/>
    <w:rsid w:val="00311091"/>
    <w:rsid w:val="00321990"/>
    <w:rsid w:val="00322AFB"/>
    <w:rsid w:val="003268D2"/>
    <w:rsid w:val="00340931"/>
    <w:rsid w:val="00342E2E"/>
    <w:rsid w:val="00342F0F"/>
    <w:rsid w:val="0035311B"/>
    <w:rsid w:val="00353452"/>
    <w:rsid w:val="00357548"/>
    <w:rsid w:val="00362E4C"/>
    <w:rsid w:val="0036685D"/>
    <w:rsid w:val="00380CA3"/>
    <w:rsid w:val="003956A2"/>
    <w:rsid w:val="003964B5"/>
    <w:rsid w:val="003A3731"/>
    <w:rsid w:val="003A6596"/>
    <w:rsid w:val="003A742B"/>
    <w:rsid w:val="003B3B46"/>
    <w:rsid w:val="003B58EC"/>
    <w:rsid w:val="003C11E4"/>
    <w:rsid w:val="003C1A63"/>
    <w:rsid w:val="003C1A81"/>
    <w:rsid w:val="003C6928"/>
    <w:rsid w:val="003D1F64"/>
    <w:rsid w:val="003D36D7"/>
    <w:rsid w:val="003D4E6D"/>
    <w:rsid w:val="003D749B"/>
    <w:rsid w:val="003F1B72"/>
    <w:rsid w:val="00410880"/>
    <w:rsid w:val="004140AB"/>
    <w:rsid w:val="00421071"/>
    <w:rsid w:val="00421161"/>
    <w:rsid w:val="00434106"/>
    <w:rsid w:val="00441F70"/>
    <w:rsid w:val="00444F2A"/>
    <w:rsid w:val="00453684"/>
    <w:rsid w:val="00464371"/>
    <w:rsid w:val="0046728B"/>
    <w:rsid w:val="004677C0"/>
    <w:rsid w:val="0047734D"/>
    <w:rsid w:val="00482949"/>
    <w:rsid w:val="004829D7"/>
    <w:rsid w:val="004874FD"/>
    <w:rsid w:val="004920C4"/>
    <w:rsid w:val="004A2EA7"/>
    <w:rsid w:val="004A447A"/>
    <w:rsid w:val="004B36E3"/>
    <w:rsid w:val="004C6D60"/>
    <w:rsid w:val="004D1E2C"/>
    <w:rsid w:val="004E0CEC"/>
    <w:rsid w:val="004E2D7E"/>
    <w:rsid w:val="004E2F29"/>
    <w:rsid w:val="004F3D09"/>
    <w:rsid w:val="00522377"/>
    <w:rsid w:val="00540662"/>
    <w:rsid w:val="0056736E"/>
    <w:rsid w:val="00580B29"/>
    <w:rsid w:val="00590BBF"/>
    <w:rsid w:val="00592D58"/>
    <w:rsid w:val="00595A22"/>
    <w:rsid w:val="005B1E16"/>
    <w:rsid w:val="005C1AA8"/>
    <w:rsid w:val="005C3839"/>
    <w:rsid w:val="005D1470"/>
    <w:rsid w:val="005E322F"/>
    <w:rsid w:val="005E5604"/>
    <w:rsid w:val="005E7568"/>
    <w:rsid w:val="005F1D72"/>
    <w:rsid w:val="00606A44"/>
    <w:rsid w:val="00606CC3"/>
    <w:rsid w:val="0060737B"/>
    <w:rsid w:val="00623179"/>
    <w:rsid w:val="006360D9"/>
    <w:rsid w:val="006417B4"/>
    <w:rsid w:val="00666389"/>
    <w:rsid w:val="00666CDD"/>
    <w:rsid w:val="006712E7"/>
    <w:rsid w:val="00672949"/>
    <w:rsid w:val="006969AE"/>
    <w:rsid w:val="006D14BC"/>
    <w:rsid w:val="006E1E3E"/>
    <w:rsid w:val="0071409C"/>
    <w:rsid w:val="007457B6"/>
    <w:rsid w:val="0076294D"/>
    <w:rsid w:val="00784014"/>
    <w:rsid w:val="00791F7E"/>
    <w:rsid w:val="007973BD"/>
    <w:rsid w:val="007A5566"/>
    <w:rsid w:val="007B4F90"/>
    <w:rsid w:val="007D0A97"/>
    <w:rsid w:val="007E23F5"/>
    <w:rsid w:val="00802346"/>
    <w:rsid w:val="00803935"/>
    <w:rsid w:val="00805F0C"/>
    <w:rsid w:val="0080756B"/>
    <w:rsid w:val="0081191A"/>
    <w:rsid w:val="00814B71"/>
    <w:rsid w:val="0081722D"/>
    <w:rsid w:val="00817705"/>
    <w:rsid w:val="00840D6D"/>
    <w:rsid w:val="00850F31"/>
    <w:rsid w:val="00864584"/>
    <w:rsid w:val="00864B04"/>
    <w:rsid w:val="00874D2A"/>
    <w:rsid w:val="008771E4"/>
    <w:rsid w:val="00880932"/>
    <w:rsid w:val="00893EE5"/>
    <w:rsid w:val="008C4777"/>
    <w:rsid w:val="008E4058"/>
    <w:rsid w:val="008E597D"/>
    <w:rsid w:val="008E691E"/>
    <w:rsid w:val="00903630"/>
    <w:rsid w:val="00922D63"/>
    <w:rsid w:val="00950210"/>
    <w:rsid w:val="00957BB7"/>
    <w:rsid w:val="009758F3"/>
    <w:rsid w:val="00977CD4"/>
    <w:rsid w:val="009819A9"/>
    <w:rsid w:val="00982C1E"/>
    <w:rsid w:val="00984C13"/>
    <w:rsid w:val="009A1A0D"/>
    <w:rsid w:val="009A30D0"/>
    <w:rsid w:val="009A3D43"/>
    <w:rsid w:val="009B18D6"/>
    <w:rsid w:val="009C522B"/>
    <w:rsid w:val="009D3762"/>
    <w:rsid w:val="009F32C9"/>
    <w:rsid w:val="00A117FF"/>
    <w:rsid w:val="00A118D3"/>
    <w:rsid w:val="00A14CF9"/>
    <w:rsid w:val="00A27251"/>
    <w:rsid w:val="00A30DE1"/>
    <w:rsid w:val="00A5639C"/>
    <w:rsid w:val="00A56AF1"/>
    <w:rsid w:val="00A72F4F"/>
    <w:rsid w:val="00A82936"/>
    <w:rsid w:val="00A91316"/>
    <w:rsid w:val="00A96E7F"/>
    <w:rsid w:val="00AA3568"/>
    <w:rsid w:val="00AD08D4"/>
    <w:rsid w:val="00AD4F98"/>
    <w:rsid w:val="00AE368D"/>
    <w:rsid w:val="00AE63BB"/>
    <w:rsid w:val="00AF64D4"/>
    <w:rsid w:val="00B27E96"/>
    <w:rsid w:val="00B34307"/>
    <w:rsid w:val="00B42424"/>
    <w:rsid w:val="00B52BE3"/>
    <w:rsid w:val="00B64F16"/>
    <w:rsid w:val="00B65B17"/>
    <w:rsid w:val="00B878A6"/>
    <w:rsid w:val="00B9420C"/>
    <w:rsid w:val="00BC37C6"/>
    <w:rsid w:val="00BC5D5B"/>
    <w:rsid w:val="00BD1A58"/>
    <w:rsid w:val="00BD1F23"/>
    <w:rsid w:val="00BD27D4"/>
    <w:rsid w:val="00BD5817"/>
    <w:rsid w:val="00BE2FA2"/>
    <w:rsid w:val="00BE7CE2"/>
    <w:rsid w:val="00BF411B"/>
    <w:rsid w:val="00C230E0"/>
    <w:rsid w:val="00C34A11"/>
    <w:rsid w:val="00C37917"/>
    <w:rsid w:val="00C40F4E"/>
    <w:rsid w:val="00C42900"/>
    <w:rsid w:val="00C557A0"/>
    <w:rsid w:val="00C702B6"/>
    <w:rsid w:val="00C7170F"/>
    <w:rsid w:val="00C85436"/>
    <w:rsid w:val="00C96C89"/>
    <w:rsid w:val="00CB2A96"/>
    <w:rsid w:val="00CB6E8A"/>
    <w:rsid w:val="00CB7E4C"/>
    <w:rsid w:val="00D17119"/>
    <w:rsid w:val="00D6124A"/>
    <w:rsid w:val="00D76AA9"/>
    <w:rsid w:val="00D7747A"/>
    <w:rsid w:val="00D83722"/>
    <w:rsid w:val="00DA7373"/>
    <w:rsid w:val="00DD6C7B"/>
    <w:rsid w:val="00E045D8"/>
    <w:rsid w:val="00E067AB"/>
    <w:rsid w:val="00E06F1E"/>
    <w:rsid w:val="00E15CEA"/>
    <w:rsid w:val="00E23BB4"/>
    <w:rsid w:val="00E41951"/>
    <w:rsid w:val="00E42770"/>
    <w:rsid w:val="00E54DFD"/>
    <w:rsid w:val="00E7545F"/>
    <w:rsid w:val="00E915C6"/>
    <w:rsid w:val="00E9526E"/>
    <w:rsid w:val="00E96362"/>
    <w:rsid w:val="00EA105B"/>
    <w:rsid w:val="00EA7678"/>
    <w:rsid w:val="00EA7F00"/>
    <w:rsid w:val="00EF18CC"/>
    <w:rsid w:val="00EF333F"/>
    <w:rsid w:val="00EF4D4F"/>
    <w:rsid w:val="00F00D69"/>
    <w:rsid w:val="00F038F9"/>
    <w:rsid w:val="00F047EE"/>
    <w:rsid w:val="00F12C94"/>
    <w:rsid w:val="00F203FE"/>
    <w:rsid w:val="00F22897"/>
    <w:rsid w:val="00F30EC3"/>
    <w:rsid w:val="00F31EDB"/>
    <w:rsid w:val="00F45D19"/>
    <w:rsid w:val="00F52DDD"/>
    <w:rsid w:val="00F531B9"/>
    <w:rsid w:val="00F64DC9"/>
    <w:rsid w:val="00F66C42"/>
    <w:rsid w:val="00F71522"/>
    <w:rsid w:val="00FA3CF0"/>
    <w:rsid w:val="00FC18FB"/>
    <w:rsid w:val="00FD32F8"/>
    <w:rsid w:val="00FD5BAA"/>
    <w:rsid w:val="00FE5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E2E91"/>
  <w15:chartTrackingRefBased/>
  <w15:docId w15:val="{676B1FAB-B8CC-7C42-A986-4909731F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F64"/>
  </w:style>
  <w:style w:type="paragraph" w:styleId="Heading2">
    <w:name w:val="heading 2"/>
    <w:basedOn w:val="Normal"/>
    <w:next w:val="Normal"/>
    <w:link w:val="Heading2Char"/>
    <w:uiPriority w:val="9"/>
    <w:unhideWhenUsed/>
    <w:qFormat/>
    <w:rsid w:val="001E6B2E"/>
    <w:pPr>
      <w:keepNext/>
      <w:keepLines/>
      <w:spacing w:before="40" w:line="259" w:lineRule="auto"/>
      <w:outlineLvl w:val="1"/>
    </w:pPr>
    <w:rPr>
      <w:rFonts w:ascii="Calibri Light" w:eastAsiaTheme="majorEastAsia" w:hAnsi="Calibri Light"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6B2E"/>
    <w:rPr>
      <w:rFonts w:ascii="Calibri Light" w:eastAsiaTheme="majorEastAsia" w:hAnsi="Calibri Light" w:cstheme="majorBidi"/>
      <w:szCs w:val="26"/>
      <w:u w:val="single"/>
    </w:rPr>
  </w:style>
  <w:style w:type="paragraph" w:styleId="Header">
    <w:name w:val="header"/>
    <w:basedOn w:val="Normal"/>
    <w:link w:val="HeaderChar"/>
    <w:uiPriority w:val="99"/>
    <w:unhideWhenUsed/>
    <w:rsid w:val="009D3762"/>
    <w:pPr>
      <w:tabs>
        <w:tab w:val="center" w:pos="4513"/>
        <w:tab w:val="right" w:pos="9026"/>
      </w:tabs>
    </w:pPr>
  </w:style>
  <w:style w:type="character" w:customStyle="1" w:styleId="HeaderChar">
    <w:name w:val="Header Char"/>
    <w:basedOn w:val="DefaultParagraphFont"/>
    <w:link w:val="Header"/>
    <w:uiPriority w:val="99"/>
    <w:rsid w:val="009D3762"/>
  </w:style>
  <w:style w:type="paragraph" w:styleId="Footer">
    <w:name w:val="footer"/>
    <w:basedOn w:val="Normal"/>
    <w:link w:val="FooterChar"/>
    <w:uiPriority w:val="99"/>
    <w:unhideWhenUsed/>
    <w:rsid w:val="009D3762"/>
    <w:pPr>
      <w:tabs>
        <w:tab w:val="center" w:pos="4513"/>
        <w:tab w:val="right" w:pos="9026"/>
      </w:tabs>
    </w:pPr>
  </w:style>
  <w:style w:type="character" w:customStyle="1" w:styleId="FooterChar">
    <w:name w:val="Footer Char"/>
    <w:basedOn w:val="DefaultParagraphFont"/>
    <w:link w:val="Footer"/>
    <w:uiPriority w:val="99"/>
    <w:rsid w:val="009D3762"/>
  </w:style>
  <w:style w:type="character" w:styleId="Hyperlink">
    <w:name w:val="Hyperlink"/>
    <w:basedOn w:val="DefaultParagraphFont"/>
    <w:uiPriority w:val="99"/>
    <w:unhideWhenUsed/>
    <w:rsid w:val="00623179"/>
    <w:rPr>
      <w:color w:val="0563C1"/>
      <w:u w:val="single"/>
    </w:rPr>
  </w:style>
  <w:style w:type="character" w:styleId="Strong">
    <w:name w:val="Strong"/>
    <w:basedOn w:val="DefaultParagraphFont"/>
    <w:uiPriority w:val="22"/>
    <w:qFormat/>
    <w:rsid w:val="00623179"/>
    <w:rPr>
      <w:b/>
      <w:bCs/>
    </w:rPr>
  </w:style>
  <w:style w:type="paragraph" w:styleId="ListParagraph">
    <w:name w:val="List Paragraph"/>
    <w:basedOn w:val="Normal"/>
    <w:uiPriority w:val="34"/>
    <w:qFormat/>
    <w:rsid w:val="00623179"/>
    <w:pPr>
      <w:ind w:left="720"/>
      <w:contextualSpacing/>
    </w:pPr>
    <w:rPr>
      <w:rFonts w:ascii="Calibri" w:hAnsi="Calibri" w:cs="Calibri"/>
      <w:kern w:val="0"/>
      <w:sz w:val="22"/>
      <w:szCs w:val="22"/>
    </w:rPr>
  </w:style>
  <w:style w:type="table" w:styleId="TableGrid">
    <w:name w:val="Table Grid"/>
    <w:basedOn w:val="TableNormal"/>
    <w:uiPriority w:val="39"/>
    <w:rsid w:val="0060737B"/>
    <w:rPr>
      <w:rFonts w:eastAsiaTheme="minorEastAsia" w:cs="Times New Roman"/>
      <w:sz w:val="22"/>
      <w:szCs w:val="22"/>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6A44"/>
    <w:rPr>
      <w:color w:val="605E5C"/>
      <w:shd w:val="clear" w:color="auto" w:fill="E1DFDD"/>
    </w:rPr>
  </w:style>
  <w:style w:type="character" w:styleId="CommentReference">
    <w:name w:val="annotation reference"/>
    <w:basedOn w:val="DefaultParagraphFont"/>
    <w:uiPriority w:val="99"/>
    <w:semiHidden/>
    <w:unhideWhenUsed/>
    <w:rsid w:val="00606A44"/>
    <w:rPr>
      <w:sz w:val="16"/>
      <w:szCs w:val="16"/>
    </w:rPr>
  </w:style>
  <w:style w:type="paragraph" w:styleId="CommentText">
    <w:name w:val="annotation text"/>
    <w:basedOn w:val="Normal"/>
    <w:link w:val="CommentTextChar"/>
    <w:uiPriority w:val="99"/>
    <w:unhideWhenUsed/>
    <w:rsid w:val="00606A44"/>
    <w:rPr>
      <w:sz w:val="20"/>
      <w:szCs w:val="20"/>
    </w:rPr>
  </w:style>
  <w:style w:type="character" w:customStyle="1" w:styleId="CommentTextChar">
    <w:name w:val="Comment Text Char"/>
    <w:basedOn w:val="DefaultParagraphFont"/>
    <w:link w:val="CommentText"/>
    <w:uiPriority w:val="99"/>
    <w:rsid w:val="00606A44"/>
    <w:rPr>
      <w:sz w:val="20"/>
      <w:szCs w:val="20"/>
    </w:rPr>
  </w:style>
  <w:style w:type="paragraph" w:styleId="CommentSubject">
    <w:name w:val="annotation subject"/>
    <w:basedOn w:val="CommentText"/>
    <w:next w:val="CommentText"/>
    <w:link w:val="CommentSubjectChar"/>
    <w:uiPriority w:val="99"/>
    <w:semiHidden/>
    <w:unhideWhenUsed/>
    <w:rsid w:val="00606A44"/>
    <w:rPr>
      <w:b/>
      <w:bCs/>
    </w:rPr>
  </w:style>
  <w:style w:type="character" w:customStyle="1" w:styleId="CommentSubjectChar">
    <w:name w:val="Comment Subject Char"/>
    <w:basedOn w:val="CommentTextChar"/>
    <w:link w:val="CommentSubject"/>
    <w:uiPriority w:val="99"/>
    <w:semiHidden/>
    <w:rsid w:val="00606A44"/>
    <w:rPr>
      <w:b/>
      <w:bCs/>
      <w:sz w:val="20"/>
      <w:szCs w:val="20"/>
    </w:rPr>
  </w:style>
  <w:style w:type="paragraph" w:styleId="BalloonText">
    <w:name w:val="Balloon Text"/>
    <w:basedOn w:val="Normal"/>
    <w:link w:val="BalloonTextChar"/>
    <w:uiPriority w:val="99"/>
    <w:semiHidden/>
    <w:unhideWhenUsed/>
    <w:rsid w:val="00C85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436"/>
    <w:rPr>
      <w:rFonts w:ascii="Segoe UI" w:hAnsi="Segoe UI" w:cs="Segoe UI"/>
      <w:sz w:val="18"/>
      <w:szCs w:val="18"/>
    </w:rPr>
  </w:style>
  <w:style w:type="character" w:customStyle="1" w:styleId="authorortitle">
    <w:name w:val="authorortitle"/>
    <w:basedOn w:val="DefaultParagraphFont"/>
    <w:rsid w:val="003C1A81"/>
  </w:style>
  <w:style w:type="paragraph" w:styleId="Revision">
    <w:name w:val="Revision"/>
    <w:hidden/>
    <w:uiPriority w:val="99"/>
    <w:semiHidden/>
    <w:rsid w:val="000C0C2B"/>
  </w:style>
  <w:style w:type="paragraph" w:styleId="Caption">
    <w:name w:val="caption"/>
    <w:basedOn w:val="Normal"/>
    <w:next w:val="Normal"/>
    <w:uiPriority w:val="35"/>
    <w:unhideWhenUsed/>
    <w:qFormat/>
    <w:rsid w:val="00C4290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77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wili@TRLA.org.au"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04888BCA6EA54D85E0A64A086D6BEF" ma:contentTypeVersion="10" ma:contentTypeDescription="Create a new document." ma:contentTypeScope="" ma:versionID="c4ff713f0c4bba60dea64de4f2d3a2c9">
  <xsd:schema xmlns:xsd="http://www.w3.org/2001/XMLSchema" xmlns:xs="http://www.w3.org/2001/XMLSchema" xmlns:p="http://schemas.microsoft.com/office/2006/metadata/properties" xmlns:ns2="becb51ab-4824-44e9-b4b5-90c6ffe2a1aa" targetNamespace="http://schemas.microsoft.com/office/2006/metadata/properties" ma:root="true" ma:fieldsID="1d6b5a70f0608d9992ca4489b0b603e0" ns2:_="">
    <xsd:import namespace="becb51ab-4824-44e9-b4b5-90c6ffe2a1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b51ab-4824-44e9-b4b5-90c6ffe2a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2bc87a-9941-4c9f-aa7b-1729cded27d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ecb51ab-4824-44e9-b4b5-90c6ffe2a1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C6F35-3A50-4432-8B97-361B683E85AB}">
  <ds:schemaRefs>
    <ds:schemaRef ds:uri="http://www.w3.org/2001/XMLSchema"/>
  </ds:schemaRefs>
</ds:datastoreItem>
</file>

<file path=customXml/itemProps2.xml><?xml version="1.0" encoding="utf-8"?>
<ds:datastoreItem xmlns:ds="http://schemas.openxmlformats.org/officeDocument/2006/customXml" ds:itemID="{2302CD58-0924-4861-A483-3C0C8E16C5BB}">
  <ds:schemaRefs>
    <ds:schemaRef ds:uri="http://schemas.openxmlformats.org/officeDocument/2006/bibliography"/>
  </ds:schemaRefs>
</ds:datastoreItem>
</file>

<file path=customXml/itemProps3.xml><?xml version="1.0" encoding="utf-8"?>
<ds:datastoreItem xmlns:ds="http://schemas.openxmlformats.org/officeDocument/2006/customXml" ds:itemID="{C72640C9-E925-462B-9979-C876E4DEE091}"/>
</file>

<file path=customXml/itemProps4.xml><?xml version="1.0" encoding="utf-8"?>
<ds:datastoreItem xmlns:ds="http://schemas.openxmlformats.org/officeDocument/2006/customXml" ds:itemID="{D97DFEA5-369B-4C0D-AC00-B4DA123C9EB1}"/>
</file>

<file path=customXml/itemProps5.xml><?xml version="1.0" encoding="utf-8"?>
<ds:datastoreItem xmlns:ds="http://schemas.openxmlformats.org/officeDocument/2006/customXml" ds:itemID="{47C40C1F-F626-4DB8-A13D-25FEE1088343}"/>
</file>

<file path=docProps/app.xml><?xml version="1.0" encoding="utf-8"?>
<Properties xmlns="http://schemas.openxmlformats.org/officeDocument/2006/extended-properties" xmlns:vt="http://schemas.openxmlformats.org/officeDocument/2006/docPropsVTypes">
  <Template>Normal</Template>
  <TotalTime>1818</TotalTime>
  <Pages>5</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Martin</dc:creator>
  <cp:keywords/>
  <dc:description/>
  <cp:lastModifiedBy>George McDonald</cp:lastModifiedBy>
  <cp:revision>8</cp:revision>
  <dcterms:created xsi:type="dcterms:W3CDTF">2024-06-09T05:32:00Z</dcterms:created>
  <dcterms:modified xsi:type="dcterms:W3CDTF">2024-06-10T12:00:00Z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0x0101009D04888BCA6EA54D85E0A64A086D6BEF</vt:lpwstr>
  </property>
</Properties>
</file>